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10" w:type="pct"/>
        <w:tblInd w:w="-432" w:type="dxa"/>
        <w:tblLook w:val="01E0" w:firstRow="1" w:lastRow="1" w:firstColumn="1" w:lastColumn="1" w:noHBand="0" w:noVBand="0"/>
      </w:tblPr>
      <w:tblGrid>
        <w:gridCol w:w="4497"/>
        <w:gridCol w:w="903"/>
        <w:gridCol w:w="4096"/>
        <w:gridCol w:w="944"/>
        <w:gridCol w:w="5040"/>
        <w:gridCol w:w="5040"/>
      </w:tblGrid>
      <w:tr w:rsidR="000A1A4D" w:rsidRPr="000C47BB" w:rsidTr="00E146DA">
        <w:trPr>
          <w:trHeight w:val="3406"/>
        </w:trPr>
        <w:tc>
          <w:tcPr>
            <w:tcW w:w="1096" w:type="pct"/>
            <w:vMerge w:val="restart"/>
          </w:tcPr>
          <w:p w:rsidR="000A1A4D" w:rsidRPr="00244454" w:rsidRDefault="00DB7EC6" w:rsidP="00CC2213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DB7EC6">
              <w:rPr>
                <w:rFonts w:ascii="Arial" w:hAnsi="Arial" w:cs="Arial"/>
                <w:noProof/>
                <w:szCs w:val="22"/>
                <w:lang w:eastAsia="ca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-645160</wp:posOffset>
                  </wp:positionH>
                  <wp:positionV relativeFrom="paragraph">
                    <wp:posOffset>0</wp:posOffset>
                  </wp:positionV>
                  <wp:extent cx="10725150" cy="2705100"/>
                  <wp:effectExtent l="19050" t="0" r="0" b="0"/>
                  <wp:wrapNone/>
                  <wp:docPr id="171" name="Imagen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220" cy="2702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" w:type="pct"/>
            <w:vMerge w:val="restart"/>
          </w:tcPr>
          <w:p w:rsidR="000A1A4D" w:rsidRPr="00244454" w:rsidRDefault="000A1A4D" w:rsidP="00576C9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8" w:type="pct"/>
            <w:vMerge w:val="restart"/>
          </w:tcPr>
          <w:p w:rsidR="000A1A4D" w:rsidRPr="00244454" w:rsidRDefault="000A1A4D" w:rsidP="00576C9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" w:type="pct"/>
            <w:vMerge w:val="restart"/>
          </w:tcPr>
          <w:p w:rsidR="000A1A4D" w:rsidRPr="00244454" w:rsidRDefault="000A1A4D" w:rsidP="002F6E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8" w:type="pct"/>
            <w:vAlign w:val="bottom"/>
          </w:tcPr>
          <w:p w:rsidR="000A1A4D" w:rsidRDefault="000A1A4D" w:rsidP="00E146DA">
            <w:pPr>
              <w:ind w:left="73" w:right="-306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1A4D" w:rsidRDefault="000A1A4D" w:rsidP="00E146DA">
            <w:pPr>
              <w:ind w:left="73" w:right="-306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1A4D" w:rsidRDefault="000A1A4D" w:rsidP="00E146DA">
            <w:pPr>
              <w:ind w:left="73" w:right="-306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4051" w:rsidRDefault="000A1A4D" w:rsidP="00E146DA">
            <w:pPr>
              <w:ind w:left="73" w:right="-306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C718A8" w:rsidRDefault="00C718A8" w:rsidP="00BF50C4">
            <w:pPr>
              <w:ind w:left="73" w:right="-52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8A8" w:rsidRDefault="00C718A8" w:rsidP="00BF50C4">
            <w:pPr>
              <w:ind w:left="73" w:right="-52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8A8" w:rsidRDefault="00C718A8" w:rsidP="00BF50C4">
            <w:pPr>
              <w:ind w:left="73" w:right="-52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8A8" w:rsidRDefault="00C718A8" w:rsidP="00BF50C4">
            <w:pPr>
              <w:ind w:left="73" w:right="-52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8A8" w:rsidRDefault="00C718A8" w:rsidP="00BF50C4">
            <w:pPr>
              <w:ind w:left="73" w:right="-52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1A4D" w:rsidRDefault="000A1A4D" w:rsidP="00BF50C4">
            <w:pPr>
              <w:ind w:left="73" w:right="-52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0C6B">
              <w:rPr>
                <w:rFonts w:ascii="Arial" w:hAnsi="Arial" w:cs="Arial"/>
                <w:b/>
                <w:sz w:val="28"/>
                <w:szCs w:val="28"/>
              </w:rPr>
              <w:t>Espais d’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7A0C6B">
              <w:rPr>
                <w:rFonts w:ascii="Arial" w:hAnsi="Arial" w:cs="Arial"/>
                <w:b/>
                <w:sz w:val="28"/>
                <w:szCs w:val="28"/>
              </w:rPr>
              <w:t>ctualitat</w:t>
            </w:r>
          </w:p>
          <w:p w:rsidR="000A1A4D" w:rsidRDefault="000A1A4D" w:rsidP="00BF50C4">
            <w:pPr>
              <w:ind w:left="73" w:right="-52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1A4D" w:rsidRDefault="000A1A4D" w:rsidP="00BF50C4">
            <w:pPr>
              <w:ind w:left="74" w:right="-52" w:firstLine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0C6B">
              <w:rPr>
                <w:rFonts w:ascii="Arial" w:hAnsi="Arial" w:cs="Arial"/>
                <w:sz w:val="28"/>
                <w:szCs w:val="28"/>
              </w:rPr>
              <w:t>Cicle de conferències</w:t>
            </w:r>
          </w:p>
          <w:p w:rsidR="000A1A4D" w:rsidRPr="00244454" w:rsidRDefault="000A1A4D" w:rsidP="00BF50C4">
            <w:pPr>
              <w:ind w:left="74" w:right="-52" w:firstLine="1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sobre justícia </w:t>
            </w:r>
            <w:r w:rsidRPr="007A0C6B">
              <w:rPr>
                <w:rFonts w:ascii="Arial" w:hAnsi="Arial" w:cs="Arial"/>
                <w:sz w:val="28"/>
                <w:szCs w:val="28"/>
              </w:rPr>
              <w:t>i societat</w:t>
            </w:r>
          </w:p>
        </w:tc>
        <w:tc>
          <w:tcPr>
            <w:tcW w:w="1228" w:type="pct"/>
            <w:tcMar>
              <w:left w:w="120" w:type="dxa"/>
              <w:bottom w:w="450" w:type="dxa"/>
              <w:right w:w="120" w:type="dxa"/>
            </w:tcMar>
            <w:vAlign w:val="bottom"/>
          </w:tcPr>
          <w:p w:rsidR="000A1A4D" w:rsidRDefault="000A1A4D" w:rsidP="002F6E46">
            <w:pPr>
              <w:ind w:left="73" w:right="-306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1A4D" w:rsidRDefault="000A1A4D" w:rsidP="002F6E46">
            <w:pPr>
              <w:ind w:left="73" w:right="-306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1A4D" w:rsidRDefault="000A1A4D" w:rsidP="002F6E46">
            <w:pPr>
              <w:ind w:left="73" w:right="-306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1A4D" w:rsidRDefault="000A1A4D" w:rsidP="002F6E46">
            <w:pPr>
              <w:ind w:left="73" w:right="-306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7A0C6B">
              <w:rPr>
                <w:rFonts w:ascii="Arial" w:hAnsi="Arial" w:cs="Arial"/>
                <w:b/>
                <w:sz w:val="28"/>
                <w:szCs w:val="28"/>
              </w:rPr>
              <w:t>Espais d’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7A0C6B">
              <w:rPr>
                <w:rFonts w:ascii="Arial" w:hAnsi="Arial" w:cs="Arial"/>
                <w:b/>
                <w:sz w:val="28"/>
                <w:szCs w:val="28"/>
              </w:rPr>
              <w:t>ctualitat</w:t>
            </w:r>
          </w:p>
          <w:p w:rsidR="000A1A4D" w:rsidRDefault="000A1A4D" w:rsidP="002F6E46">
            <w:pPr>
              <w:ind w:left="73" w:right="-306" w:firstLine="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1A4D" w:rsidRDefault="000A1A4D" w:rsidP="002F6E46">
            <w:pPr>
              <w:ind w:left="74" w:right="-306" w:firstLine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0C6B">
              <w:rPr>
                <w:rFonts w:ascii="Arial" w:hAnsi="Arial" w:cs="Arial"/>
                <w:sz w:val="28"/>
                <w:szCs w:val="28"/>
              </w:rPr>
              <w:t>Cicle de conferències</w:t>
            </w:r>
          </w:p>
          <w:p w:rsidR="000A1A4D" w:rsidRPr="00244454" w:rsidRDefault="000A1A4D" w:rsidP="00902CEF">
            <w:pPr>
              <w:ind w:left="74" w:right="-306" w:firstLine="11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sobre justícia </w:t>
            </w:r>
            <w:r w:rsidRPr="007A0C6B">
              <w:rPr>
                <w:rFonts w:ascii="Arial" w:hAnsi="Arial" w:cs="Arial"/>
                <w:sz w:val="28"/>
                <w:szCs w:val="28"/>
              </w:rPr>
              <w:t>i societat</w:t>
            </w:r>
          </w:p>
        </w:tc>
      </w:tr>
      <w:tr w:rsidR="000A1A4D" w:rsidRPr="000C47BB" w:rsidTr="00933F9F">
        <w:trPr>
          <w:trHeight w:val="1890"/>
        </w:trPr>
        <w:tc>
          <w:tcPr>
            <w:tcW w:w="1096" w:type="pct"/>
            <w:vMerge/>
          </w:tcPr>
          <w:p w:rsidR="000A1A4D" w:rsidRPr="00244454" w:rsidRDefault="000A1A4D" w:rsidP="00244454">
            <w:pPr>
              <w:pStyle w:val="Ttol4"/>
              <w:jc w:val="left"/>
              <w:rPr>
                <w:rFonts w:cs="Arial"/>
                <w:w w:val="98"/>
                <w:szCs w:val="22"/>
              </w:rPr>
            </w:pPr>
          </w:p>
        </w:tc>
        <w:tc>
          <w:tcPr>
            <w:tcW w:w="220" w:type="pct"/>
            <w:vMerge/>
          </w:tcPr>
          <w:p w:rsidR="000A1A4D" w:rsidRPr="00244454" w:rsidRDefault="000A1A4D" w:rsidP="00576C9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8" w:type="pct"/>
            <w:vMerge/>
          </w:tcPr>
          <w:p w:rsidR="000A1A4D" w:rsidRPr="00244454" w:rsidRDefault="000A1A4D" w:rsidP="00576C95">
            <w:pPr>
              <w:pStyle w:val="Ttol4"/>
              <w:rPr>
                <w:rFonts w:cs="Arial"/>
                <w:w w:val="98"/>
                <w:sz w:val="21"/>
                <w:szCs w:val="21"/>
              </w:rPr>
            </w:pPr>
          </w:p>
        </w:tc>
        <w:tc>
          <w:tcPr>
            <w:tcW w:w="230" w:type="pct"/>
            <w:vMerge/>
          </w:tcPr>
          <w:p w:rsidR="000A1A4D" w:rsidRPr="00244454" w:rsidRDefault="000A1A4D" w:rsidP="002F6E4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8" w:type="pct"/>
          </w:tcPr>
          <w:p w:rsidR="00CA2274" w:rsidRDefault="00CA2274" w:rsidP="00085EFF">
            <w:pPr>
              <w:rPr>
                <w:rFonts w:ascii="Arial" w:hAnsi="Arial" w:cs="Arial"/>
                <w:b/>
                <w:iCs/>
                <w:sz w:val="36"/>
                <w:szCs w:val="36"/>
              </w:rPr>
            </w:pPr>
          </w:p>
          <w:p w:rsidR="00085EFF" w:rsidRPr="00085EFF" w:rsidRDefault="00085EFF" w:rsidP="00085EFF">
            <w:pPr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085EFF">
              <w:rPr>
                <w:rFonts w:ascii="Arial" w:hAnsi="Arial" w:cs="Arial"/>
                <w:b/>
                <w:iCs/>
                <w:sz w:val="36"/>
                <w:szCs w:val="36"/>
              </w:rPr>
              <w:t>Balanç d’un any de la segona oportunitat de la persona física no empresària</w:t>
            </w:r>
          </w:p>
          <w:p w:rsidR="00687029" w:rsidRPr="00B65C9C" w:rsidRDefault="00687029" w:rsidP="006870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28" w:type="pct"/>
          </w:tcPr>
          <w:p w:rsidR="000A1A4D" w:rsidRPr="008E79F5" w:rsidRDefault="000A1A4D" w:rsidP="00206EF2">
            <w:pPr>
              <w:ind w:left="341" w:right="-5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E79F5">
              <w:rPr>
                <w:rFonts w:ascii="Arial" w:hAnsi="Arial" w:cs="Arial"/>
                <w:b/>
                <w:sz w:val="36"/>
                <w:szCs w:val="36"/>
              </w:rPr>
              <w:t>Innovant el sistema de justícia: la mediació</w:t>
            </w:r>
          </w:p>
        </w:tc>
      </w:tr>
      <w:tr w:rsidR="000A1A4D" w:rsidRPr="005B7A4E" w:rsidTr="00E146DA">
        <w:trPr>
          <w:trHeight w:val="2136"/>
        </w:trPr>
        <w:tc>
          <w:tcPr>
            <w:tcW w:w="1096" w:type="pct"/>
            <w:vMerge/>
          </w:tcPr>
          <w:p w:rsidR="000A1A4D" w:rsidRPr="00244454" w:rsidRDefault="000A1A4D" w:rsidP="00244454">
            <w:pPr>
              <w:pStyle w:val="Ttol4"/>
              <w:jc w:val="left"/>
              <w:rPr>
                <w:rFonts w:cs="Arial"/>
                <w:w w:val="98"/>
                <w:szCs w:val="22"/>
              </w:rPr>
            </w:pPr>
          </w:p>
        </w:tc>
        <w:tc>
          <w:tcPr>
            <w:tcW w:w="220" w:type="pct"/>
            <w:vMerge/>
          </w:tcPr>
          <w:p w:rsidR="000A1A4D" w:rsidRPr="00244454" w:rsidRDefault="000A1A4D" w:rsidP="00576C9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8" w:type="pct"/>
            <w:vMerge/>
          </w:tcPr>
          <w:p w:rsidR="000A1A4D" w:rsidRPr="00244454" w:rsidRDefault="000A1A4D" w:rsidP="00576C95">
            <w:pPr>
              <w:pStyle w:val="Ttol4"/>
              <w:rPr>
                <w:rFonts w:cs="Arial"/>
                <w:w w:val="98"/>
                <w:sz w:val="21"/>
                <w:szCs w:val="21"/>
              </w:rPr>
            </w:pPr>
          </w:p>
        </w:tc>
        <w:tc>
          <w:tcPr>
            <w:tcW w:w="230" w:type="pct"/>
            <w:vMerge/>
          </w:tcPr>
          <w:p w:rsidR="000A1A4D" w:rsidRPr="00244454" w:rsidRDefault="000A1A4D" w:rsidP="00576C9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8" w:type="pct"/>
            <w:vAlign w:val="center"/>
          </w:tcPr>
          <w:p w:rsidR="00B65C9C" w:rsidRDefault="00B65C9C" w:rsidP="00446F91">
            <w:pPr>
              <w:tabs>
                <w:tab w:val="left" w:pos="-720"/>
              </w:tabs>
              <w:suppressAutoHyphens/>
              <w:ind w:right="-306"/>
              <w:jc w:val="center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CA2274" w:rsidRDefault="00CA2274" w:rsidP="00446F91">
            <w:pPr>
              <w:tabs>
                <w:tab w:val="left" w:pos="-720"/>
              </w:tabs>
              <w:suppressAutoHyphens/>
              <w:ind w:right="-306"/>
              <w:jc w:val="center"/>
              <w:rPr>
                <w:rFonts w:ascii="Arial" w:hAnsi="Arial" w:cs="Arial"/>
                <w:spacing w:val="-3"/>
                <w:sz w:val="28"/>
                <w:szCs w:val="28"/>
              </w:rPr>
            </w:pPr>
          </w:p>
          <w:p w:rsidR="000A1A4D" w:rsidRPr="00DC33FC" w:rsidRDefault="00877317" w:rsidP="00BF50C4">
            <w:pPr>
              <w:tabs>
                <w:tab w:val="left" w:pos="-720"/>
              </w:tabs>
              <w:suppressAutoHyphens/>
              <w:ind w:right="90"/>
              <w:jc w:val="center"/>
              <w:rPr>
                <w:rFonts w:ascii="Arial" w:hAnsi="Arial" w:cs="Arial"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 </w:t>
            </w:r>
            <w:r w:rsidR="000A1A4D" w:rsidRPr="00DC33FC">
              <w:rPr>
                <w:rFonts w:ascii="Arial" w:hAnsi="Arial" w:cs="Arial"/>
                <w:spacing w:val="-3"/>
                <w:sz w:val="28"/>
                <w:szCs w:val="28"/>
              </w:rPr>
              <w:t>Barcelona</w:t>
            </w:r>
          </w:p>
          <w:p w:rsidR="000A1A4D" w:rsidRPr="00DC33FC" w:rsidRDefault="00877317" w:rsidP="00BF50C4">
            <w:pPr>
              <w:tabs>
                <w:tab w:val="left" w:pos="-720"/>
              </w:tabs>
              <w:suppressAutoHyphens/>
              <w:ind w:left="73" w:right="90" w:hanging="240"/>
              <w:jc w:val="center"/>
              <w:rPr>
                <w:rFonts w:ascii="Arial" w:hAnsi="Arial" w:cs="Arial"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="00446F91">
              <w:rPr>
                <w:rFonts w:ascii="Arial" w:hAnsi="Arial" w:cs="Arial"/>
                <w:spacing w:val="-3"/>
                <w:sz w:val="28"/>
                <w:szCs w:val="28"/>
              </w:rPr>
              <w:t xml:space="preserve">  </w:t>
            </w:r>
            <w:r w:rsidR="00696D4B">
              <w:rPr>
                <w:rFonts w:ascii="Arial" w:hAnsi="Arial" w:cs="Arial"/>
                <w:spacing w:val="-3"/>
                <w:sz w:val="28"/>
                <w:szCs w:val="28"/>
              </w:rPr>
              <w:t>9 de novembre de 2016</w:t>
            </w:r>
          </w:p>
          <w:p w:rsidR="000A1A4D" w:rsidRPr="00244454" w:rsidRDefault="000A1A4D" w:rsidP="00A46F23">
            <w:pPr>
              <w:tabs>
                <w:tab w:val="left" w:pos="-720"/>
              </w:tabs>
              <w:suppressAutoHyphens/>
              <w:ind w:left="73" w:right="-306" w:hanging="240"/>
              <w:jc w:val="center"/>
              <w:rPr>
                <w:rFonts w:ascii="Arial" w:hAnsi="Arial" w:cs="Arial"/>
                <w:b/>
                <w:i/>
                <w:w w:val="98"/>
                <w:sz w:val="30"/>
                <w:szCs w:val="30"/>
              </w:rPr>
            </w:pPr>
          </w:p>
        </w:tc>
        <w:tc>
          <w:tcPr>
            <w:tcW w:w="1228" w:type="pct"/>
            <w:vAlign w:val="center"/>
          </w:tcPr>
          <w:p w:rsidR="000A1A4D" w:rsidRPr="00DC33FC" w:rsidRDefault="000A1A4D" w:rsidP="002F6AA9">
            <w:pPr>
              <w:tabs>
                <w:tab w:val="left" w:pos="-720"/>
              </w:tabs>
              <w:suppressAutoHyphens/>
              <w:ind w:right="-306"/>
              <w:jc w:val="center"/>
              <w:rPr>
                <w:rFonts w:ascii="Arial" w:hAnsi="Arial" w:cs="Arial"/>
                <w:spacing w:val="-3"/>
                <w:sz w:val="28"/>
                <w:szCs w:val="28"/>
              </w:rPr>
            </w:pPr>
            <w:r w:rsidRPr="00DC33FC">
              <w:rPr>
                <w:rFonts w:ascii="Arial" w:hAnsi="Arial" w:cs="Arial"/>
                <w:spacing w:val="-3"/>
                <w:sz w:val="28"/>
                <w:szCs w:val="28"/>
              </w:rPr>
              <w:t>Barcelona</w:t>
            </w:r>
          </w:p>
          <w:p w:rsidR="000A1A4D" w:rsidRPr="00DC33FC" w:rsidRDefault="000A1A4D" w:rsidP="002F6AA9">
            <w:pPr>
              <w:tabs>
                <w:tab w:val="left" w:pos="-720"/>
              </w:tabs>
              <w:suppressAutoHyphens/>
              <w:ind w:left="73" w:right="-306" w:hanging="240"/>
              <w:jc w:val="center"/>
              <w:rPr>
                <w:rFonts w:ascii="Arial" w:hAnsi="Arial" w:cs="Arial"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spacing w:val="-3"/>
                <w:sz w:val="28"/>
                <w:szCs w:val="28"/>
              </w:rPr>
              <w:t>15 d’octubre de 2014</w:t>
            </w:r>
          </w:p>
          <w:p w:rsidR="000A1A4D" w:rsidRPr="00244454" w:rsidRDefault="00902A3F" w:rsidP="002F6AA9">
            <w:pPr>
              <w:tabs>
                <w:tab w:val="left" w:pos="-720"/>
              </w:tabs>
              <w:suppressAutoHyphens/>
              <w:ind w:left="73" w:right="-306" w:hanging="240"/>
              <w:jc w:val="center"/>
              <w:rPr>
                <w:rFonts w:ascii="Arial" w:hAnsi="Arial" w:cs="Arial"/>
                <w:b/>
                <w:i/>
                <w:w w:val="98"/>
                <w:sz w:val="30"/>
                <w:szCs w:val="30"/>
              </w:rPr>
            </w:pPr>
            <w:r>
              <w:rPr>
                <w:noProof/>
                <w:lang w:eastAsia="ca-E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325755</wp:posOffset>
                  </wp:positionV>
                  <wp:extent cx="709930" cy="462915"/>
                  <wp:effectExtent l="19050" t="0" r="0" b="0"/>
                  <wp:wrapSquare wrapText="bothSides"/>
                  <wp:docPr id="17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1" w:rightFromText="141" w:vertAnchor="text" w:horzAnchor="margin" w:tblpXSpec="center" w:tblpY="-1076"/>
        <w:tblW w:w="5634" w:type="pct"/>
        <w:tblLook w:val="01E0" w:firstRow="1" w:lastRow="1" w:firstColumn="1" w:lastColumn="1" w:noHBand="0" w:noVBand="0"/>
      </w:tblPr>
      <w:tblGrid>
        <w:gridCol w:w="4985"/>
        <w:gridCol w:w="859"/>
        <w:gridCol w:w="4877"/>
        <w:gridCol w:w="731"/>
        <w:gridCol w:w="4569"/>
      </w:tblGrid>
      <w:tr w:rsidR="000A1A4D" w:rsidRPr="00FD4FF7" w:rsidTr="00FA0FF7">
        <w:trPr>
          <w:trHeight w:val="8774"/>
        </w:trPr>
        <w:tc>
          <w:tcPr>
            <w:tcW w:w="1556" w:type="pct"/>
          </w:tcPr>
          <w:p w:rsidR="00FA0FF7" w:rsidRDefault="00FA0FF7" w:rsidP="00367248">
            <w:pPr>
              <w:pStyle w:val="Ttol8"/>
              <w:spacing w:before="0" w:after="0"/>
              <w:ind w:left="284" w:right="-99"/>
              <w:rPr>
                <w:rFonts w:ascii="Univers (W1)" w:hAnsi="Univers (W1)" w:cs="Arial"/>
                <w:b/>
                <w:i w:val="0"/>
                <w:szCs w:val="22"/>
              </w:rPr>
            </w:pPr>
          </w:p>
          <w:p w:rsidR="00FA0FF7" w:rsidRPr="00FA0FF7" w:rsidRDefault="00FA0FF7" w:rsidP="00367248"/>
          <w:p w:rsidR="000A1A4D" w:rsidRPr="002F097C" w:rsidRDefault="000A1A4D" w:rsidP="00367248">
            <w:pPr>
              <w:pStyle w:val="Ttol8"/>
              <w:spacing w:before="0" w:after="0"/>
              <w:ind w:left="284" w:right="-99"/>
              <w:rPr>
                <w:rFonts w:ascii="Univers (W1)" w:hAnsi="Univers (W1)" w:cs="Arial"/>
                <w:b/>
                <w:i w:val="0"/>
                <w:szCs w:val="22"/>
              </w:rPr>
            </w:pPr>
            <w:r w:rsidRPr="002F097C">
              <w:rPr>
                <w:rFonts w:ascii="Univers (W1)" w:hAnsi="Univers (W1)" w:cs="Arial"/>
                <w:b/>
                <w:i w:val="0"/>
                <w:sz w:val="22"/>
                <w:szCs w:val="22"/>
              </w:rPr>
              <w:t>Presentació</w:t>
            </w:r>
          </w:p>
          <w:p w:rsidR="000A1A4D" w:rsidRPr="005A5D2F" w:rsidRDefault="000A1A4D" w:rsidP="00367248">
            <w:pPr>
              <w:tabs>
                <w:tab w:val="left" w:pos="72"/>
                <w:tab w:val="left" w:pos="4395"/>
              </w:tabs>
              <w:ind w:left="284" w:right="522"/>
              <w:rPr>
                <w:rFonts w:cs="Arial"/>
                <w:sz w:val="16"/>
                <w:szCs w:val="16"/>
              </w:rPr>
            </w:pPr>
          </w:p>
          <w:p w:rsidR="000E6FB4" w:rsidRPr="00923E34" w:rsidRDefault="004448E8" w:rsidP="00367248">
            <w:pPr>
              <w:tabs>
                <w:tab w:val="left" w:pos="72"/>
                <w:tab w:val="left" w:pos="4395"/>
              </w:tabs>
              <w:ind w:left="284" w:right="-95"/>
              <w:rPr>
                <w:szCs w:val="22"/>
              </w:rPr>
            </w:pPr>
            <w:r w:rsidRPr="00411D81">
              <w:rPr>
                <w:sz w:val="22"/>
                <w:szCs w:val="22"/>
              </w:rPr>
              <w:t xml:space="preserve">L’objectiu dels Espais d’Actualitat </w:t>
            </w:r>
            <w:r w:rsidR="00FC5212">
              <w:rPr>
                <w:sz w:val="22"/>
                <w:szCs w:val="22"/>
              </w:rPr>
              <w:t xml:space="preserve">és analitzar  </w:t>
            </w:r>
            <w:r w:rsidR="000E6FB4" w:rsidRPr="00411D81">
              <w:rPr>
                <w:sz w:val="22"/>
                <w:szCs w:val="22"/>
              </w:rPr>
              <w:t xml:space="preserve">el context </w:t>
            </w:r>
            <w:r w:rsidRPr="00411D81">
              <w:rPr>
                <w:sz w:val="22"/>
                <w:szCs w:val="22"/>
              </w:rPr>
              <w:t xml:space="preserve">en què vivim </w:t>
            </w:r>
            <w:r w:rsidR="000E6FB4" w:rsidRPr="00411D81">
              <w:rPr>
                <w:sz w:val="22"/>
                <w:szCs w:val="22"/>
              </w:rPr>
              <w:t xml:space="preserve">des d’un punt de vista </w:t>
            </w:r>
            <w:r w:rsidR="000E3C44" w:rsidRPr="00411D81">
              <w:rPr>
                <w:sz w:val="22"/>
                <w:szCs w:val="22"/>
              </w:rPr>
              <w:t>alhora jurídic</w:t>
            </w:r>
            <w:r w:rsidR="000E6FB4" w:rsidRPr="00411D81">
              <w:rPr>
                <w:sz w:val="22"/>
                <w:szCs w:val="22"/>
              </w:rPr>
              <w:t xml:space="preserve"> i social.</w:t>
            </w:r>
          </w:p>
          <w:p w:rsidR="000E6FB4" w:rsidRPr="00411D81" w:rsidRDefault="000E6FB4" w:rsidP="00367248">
            <w:pPr>
              <w:tabs>
                <w:tab w:val="left" w:pos="72"/>
                <w:tab w:val="left" w:pos="4395"/>
              </w:tabs>
              <w:ind w:left="284" w:right="-95"/>
              <w:rPr>
                <w:szCs w:val="22"/>
              </w:rPr>
            </w:pPr>
          </w:p>
          <w:p w:rsidR="00411D81" w:rsidRPr="00923E34" w:rsidRDefault="000E6FB4" w:rsidP="00367248">
            <w:pPr>
              <w:tabs>
                <w:tab w:val="left" w:pos="72"/>
                <w:tab w:val="left" w:pos="4395"/>
              </w:tabs>
              <w:ind w:left="284" w:right="-95"/>
              <w:rPr>
                <w:szCs w:val="22"/>
              </w:rPr>
            </w:pPr>
            <w:r w:rsidRPr="00411D81">
              <w:rPr>
                <w:sz w:val="22"/>
                <w:szCs w:val="22"/>
              </w:rPr>
              <w:t>P</w:t>
            </w:r>
            <w:r w:rsidRPr="00923E34">
              <w:rPr>
                <w:sz w:val="22"/>
                <w:szCs w:val="22"/>
              </w:rPr>
              <w:t xml:space="preserve">er aquest motiu </w:t>
            </w:r>
            <w:r w:rsidR="00411D81" w:rsidRPr="00923E34">
              <w:rPr>
                <w:sz w:val="22"/>
                <w:szCs w:val="22"/>
              </w:rPr>
              <w:t>convidem</w:t>
            </w:r>
            <w:r w:rsidRPr="00923E34">
              <w:rPr>
                <w:sz w:val="22"/>
                <w:szCs w:val="22"/>
              </w:rPr>
              <w:t xml:space="preserve"> persones rellevants d’aquests àmbits per debatre sobre els nous models s</w:t>
            </w:r>
            <w:r w:rsidR="00411D81" w:rsidRPr="00923E34">
              <w:rPr>
                <w:sz w:val="22"/>
                <w:szCs w:val="22"/>
              </w:rPr>
              <w:t xml:space="preserve">ocials i altres temes d’interès, com per exemple, el que ens ocupa en aquesta sessió. </w:t>
            </w:r>
          </w:p>
          <w:p w:rsidR="00770CD3" w:rsidRPr="00411D81" w:rsidRDefault="00770CD3" w:rsidP="00367248">
            <w:pPr>
              <w:ind w:left="284"/>
              <w:rPr>
                <w:szCs w:val="22"/>
              </w:rPr>
            </w:pPr>
          </w:p>
          <w:p w:rsidR="009766C7" w:rsidRDefault="00770CD3" w:rsidP="00367248">
            <w:pPr>
              <w:tabs>
                <w:tab w:val="left" w:pos="72"/>
                <w:tab w:val="left" w:pos="4395"/>
              </w:tabs>
              <w:ind w:left="284" w:right="-95"/>
              <w:rPr>
                <w:szCs w:val="22"/>
              </w:rPr>
            </w:pPr>
            <w:r w:rsidRPr="00770CD3">
              <w:rPr>
                <w:sz w:val="22"/>
                <w:szCs w:val="22"/>
              </w:rPr>
              <w:t xml:space="preserve">El 27 de febrer del 2015 es va aprovar el Reial </w:t>
            </w:r>
            <w:r w:rsidR="00367248">
              <w:rPr>
                <w:sz w:val="22"/>
                <w:szCs w:val="22"/>
              </w:rPr>
              <w:t>d</w:t>
            </w:r>
            <w:r w:rsidRPr="00770CD3">
              <w:rPr>
                <w:sz w:val="22"/>
                <w:szCs w:val="22"/>
              </w:rPr>
              <w:t xml:space="preserve">ecret </w:t>
            </w:r>
            <w:r w:rsidR="00367248">
              <w:rPr>
                <w:sz w:val="22"/>
                <w:szCs w:val="22"/>
              </w:rPr>
              <w:t>ll</w:t>
            </w:r>
            <w:r w:rsidRPr="00770CD3">
              <w:rPr>
                <w:sz w:val="22"/>
                <w:szCs w:val="22"/>
              </w:rPr>
              <w:t>ei 1/2015</w:t>
            </w:r>
            <w:r w:rsidR="00F36AD6">
              <w:rPr>
                <w:sz w:val="22"/>
                <w:szCs w:val="22"/>
              </w:rPr>
              <w:t>,</w:t>
            </w:r>
            <w:r w:rsidRPr="00770CD3">
              <w:rPr>
                <w:sz w:val="22"/>
                <w:szCs w:val="22"/>
              </w:rPr>
              <w:t xml:space="preserve"> pel qual es regula el mecanisme de segona oportunitat per </w:t>
            </w:r>
            <w:r w:rsidR="00F36AD6">
              <w:rPr>
                <w:sz w:val="22"/>
                <w:szCs w:val="22"/>
              </w:rPr>
              <w:t xml:space="preserve">a </w:t>
            </w:r>
            <w:r w:rsidRPr="00770CD3">
              <w:rPr>
                <w:sz w:val="22"/>
                <w:szCs w:val="22"/>
              </w:rPr>
              <w:t>les persones físiques no empresàries. L’exposició de motius posa d</w:t>
            </w:r>
            <w:r w:rsidR="00584160">
              <w:rPr>
                <w:sz w:val="22"/>
                <w:szCs w:val="22"/>
              </w:rPr>
              <w:t>e relleu la situació de recessió</w:t>
            </w:r>
            <w:r w:rsidRPr="00770CD3">
              <w:rPr>
                <w:sz w:val="22"/>
                <w:szCs w:val="22"/>
              </w:rPr>
              <w:t xml:space="preserve"> econòmica que continuen pati</w:t>
            </w:r>
            <w:r w:rsidR="00584160">
              <w:rPr>
                <w:sz w:val="22"/>
                <w:szCs w:val="22"/>
              </w:rPr>
              <w:t xml:space="preserve">nt molts ciutadans. Encaminat a les persones físiques </w:t>
            </w:r>
            <w:r w:rsidR="00584160" w:rsidRPr="00A83573">
              <w:rPr>
                <w:sz w:val="22"/>
                <w:szCs w:val="22"/>
              </w:rPr>
              <w:t>empresàries</w:t>
            </w:r>
            <w:r w:rsidR="00584160">
              <w:rPr>
                <w:sz w:val="22"/>
                <w:szCs w:val="22"/>
              </w:rPr>
              <w:t xml:space="preserve"> que</w:t>
            </w:r>
            <w:r w:rsidRPr="00770CD3">
              <w:rPr>
                <w:sz w:val="22"/>
                <w:szCs w:val="22"/>
              </w:rPr>
              <w:t xml:space="preserve"> han experimentat un fracàs econòmic, s’aprova el meca</w:t>
            </w:r>
            <w:r w:rsidR="00584160">
              <w:rPr>
                <w:sz w:val="22"/>
                <w:szCs w:val="22"/>
              </w:rPr>
              <w:t>nisme de la segona oportunitat</w:t>
            </w:r>
            <w:r w:rsidR="00F36AD6">
              <w:rPr>
                <w:sz w:val="22"/>
                <w:szCs w:val="22"/>
              </w:rPr>
              <w:t>, que</w:t>
            </w:r>
            <w:r w:rsidR="00584160">
              <w:rPr>
                <w:sz w:val="22"/>
                <w:szCs w:val="22"/>
              </w:rPr>
              <w:t xml:space="preserve"> els permetrà </w:t>
            </w:r>
            <w:r w:rsidRPr="00770CD3">
              <w:rPr>
                <w:sz w:val="22"/>
                <w:szCs w:val="22"/>
              </w:rPr>
              <w:t xml:space="preserve">emprendre nous projectes </w:t>
            </w:r>
            <w:r w:rsidR="00584160">
              <w:rPr>
                <w:sz w:val="22"/>
                <w:szCs w:val="22"/>
              </w:rPr>
              <w:t xml:space="preserve">professionals </w:t>
            </w:r>
            <w:r w:rsidRPr="00770CD3">
              <w:rPr>
                <w:sz w:val="22"/>
                <w:szCs w:val="22"/>
              </w:rPr>
              <w:t xml:space="preserve">sense </w:t>
            </w:r>
            <w:r w:rsidR="00584160">
              <w:rPr>
                <w:sz w:val="22"/>
                <w:szCs w:val="22"/>
              </w:rPr>
              <w:t xml:space="preserve">haver de </w:t>
            </w:r>
            <w:r w:rsidRPr="00770CD3">
              <w:rPr>
                <w:sz w:val="22"/>
                <w:szCs w:val="22"/>
              </w:rPr>
              <w:t>suportar el pes d’un deute</w:t>
            </w:r>
            <w:r w:rsidR="00311549">
              <w:rPr>
                <w:sz w:val="22"/>
                <w:szCs w:val="22"/>
              </w:rPr>
              <w:t>.</w:t>
            </w:r>
          </w:p>
          <w:p w:rsidR="00311549" w:rsidRDefault="00311549" w:rsidP="00367248">
            <w:pPr>
              <w:tabs>
                <w:tab w:val="left" w:pos="72"/>
                <w:tab w:val="left" w:pos="4395"/>
              </w:tabs>
              <w:ind w:left="284" w:right="-95"/>
              <w:rPr>
                <w:szCs w:val="22"/>
              </w:rPr>
            </w:pPr>
          </w:p>
          <w:p w:rsidR="000E6FB4" w:rsidRDefault="009766C7" w:rsidP="00367248">
            <w:pPr>
              <w:tabs>
                <w:tab w:val="left" w:pos="72"/>
                <w:tab w:val="left" w:pos="4395"/>
              </w:tabs>
              <w:ind w:left="284" w:right="-95"/>
              <w:rPr>
                <w:rFonts w:ascii="Arial" w:hAnsi="Arial" w:cs="Arial"/>
                <w:szCs w:val="22"/>
                <w:lang w:eastAsia="ca-ES"/>
              </w:rPr>
            </w:pPr>
            <w:r>
              <w:rPr>
                <w:rFonts w:ascii="Arial" w:hAnsi="Arial" w:cs="Arial"/>
                <w:sz w:val="22"/>
                <w:szCs w:val="22"/>
                <w:lang w:eastAsia="ca-ES"/>
              </w:rPr>
              <w:t>Desprès d’un any de l</w:t>
            </w:r>
            <w:r w:rsidR="00367248">
              <w:rPr>
                <w:rFonts w:ascii="Arial" w:hAnsi="Arial" w:cs="Arial"/>
                <w:sz w:val="22"/>
                <w:szCs w:val="22"/>
                <w:lang w:eastAsia="ca-ES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eastAsia="ca-ES"/>
              </w:rPr>
              <w:t xml:space="preserve">aprovació </w:t>
            </w:r>
            <w:r w:rsidR="00367248">
              <w:rPr>
                <w:rFonts w:ascii="Arial" w:hAnsi="Arial" w:cs="Arial"/>
                <w:sz w:val="22"/>
                <w:szCs w:val="22"/>
                <w:lang w:eastAsia="ca-ES"/>
              </w:rPr>
              <w:t>del Reial decret 1/2015, en aquesta</w:t>
            </w:r>
            <w:r>
              <w:rPr>
                <w:rFonts w:ascii="Arial" w:hAnsi="Arial" w:cs="Arial"/>
                <w:sz w:val="22"/>
                <w:szCs w:val="22"/>
                <w:lang w:eastAsia="ca-ES"/>
              </w:rPr>
              <w:t xml:space="preserve"> sessió</w:t>
            </w:r>
            <w:r w:rsidR="00367248">
              <w:rPr>
                <w:rFonts w:ascii="Arial" w:hAnsi="Arial" w:cs="Arial"/>
                <w:sz w:val="22"/>
                <w:szCs w:val="22"/>
                <w:lang w:eastAsia="ca-ES"/>
              </w:rPr>
              <w:t xml:space="preserve"> disposarem del testimoni de diferents experts en la matèria per fer u</w:t>
            </w:r>
            <w:r>
              <w:rPr>
                <w:rFonts w:ascii="Arial" w:hAnsi="Arial" w:cs="Arial"/>
                <w:sz w:val="22"/>
                <w:szCs w:val="22"/>
                <w:lang w:eastAsia="ca-ES"/>
              </w:rPr>
              <w:t xml:space="preserve">n balanç de l’aplicació pràctica </w:t>
            </w:r>
            <w:r w:rsidR="00DE22C8">
              <w:rPr>
                <w:rFonts w:ascii="Arial" w:hAnsi="Arial" w:cs="Arial"/>
                <w:sz w:val="22"/>
                <w:szCs w:val="22"/>
                <w:lang w:eastAsia="ca-ES"/>
              </w:rPr>
              <w:t xml:space="preserve">del mecanisme de segona oportunitat. </w:t>
            </w:r>
          </w:p>
          <w:p w:rsidR="00DE22C8" w:rsidRPr="009766C7" w:rsidRDefault="00DE22C8" w:rsidP="00367248">
            <w:pPr>
              <w:tabs>
                <w:tab w:val="left" w:pos="72"/>
                <w:tab w:val="left" w:pos="4395"/>
              </w:tabs>
              <w:ind w:left="284" w:right="-95"/>
              <w:rPr>
                <w:szCs w:val="22"/>
              </w:rPr>
            </w:pPr>
          </w:p>
          <w:p w:rsidR="000E6FB4" w:rsidRPr="002F097C" w:rsidRDefault="000E6FB4" w:rsidP="00367248">
            <w:pPr>
              <w:tabs>
                <w:tab w:val="left" w:pos="72"/>
                <w:tab w:val="left" w:pos="426"/>
              </w:tabs>
              <w:ind w:left="284" w:right="-95"/>
              <w:rPr>
                <w:rFonts w:cs="Arial"/>
                <w:b/>
                <w:szCs w:val="22"/>
              </w:rPr>
            </w:pPr>
            <w:r w:rsidRPr="002F097C">
              <w:rPr>
                <w:rFonts w:cs="Arial"/>
                <w:b/>
                <w:sz w:val="22"/>
                <w:szCs w:val="22"/>
              </w:rPr>
              <w:t>Destinataris</w:t>
            </w:r>
          </w:p>
          <w:p w:rsidR="000E6FB4" w:rsidRPr="002F097C" w:rsidRDefault="000E6FB4" w:rsidP="00367248">
            <w:pPr>
              <w:tabs>
                <w:tab w:val="left" w:pos="72"/>
                <w:tab w:val="left" w:pos="426"/>
              </w:tabs>
              <w:ind w:left="284" w:right="-96"/>
              <w:rPr>
                <w:rFonts w:cs="Arial"/>
                <w:szCs w:val="22"/>
                <w:u w:val="single"/>
              </w:rPr>
            </w:pPr>
          </w:p>
          <w:p w:rsidR="000E6FB4" w:rsidRPr="002F097C" w:rsidRDefault="000E6FB4" w:rsidP="00367248">
            <w:pPr>
              <w:ind w:left="284" w:right="-95"/>
              <w:rPr>
                <w:rFonts w:cs="Arial"/>
                <w:spacing w:val="-8"/>
                <w:szCs w:val="22"/>
              </w:rPr>
            </w:pPr>
            <w:r w:rsidRPr="002F097C">
              <w:rPr>
                <w:rFonts w:cs="Arial"/>
                <w:sz w:val="22"/>
                <w:szCs w:val="22"/>
              </w:rPr>
              <w:t xml:space="preserve">- </w:t>
            </w:r>
            <w:r w:rsidRPr="002F097C">
              <w:rPr>
                <w:rFonts w:cs="Arial"/>
                <w:spacing w:val="-8"/>
                <w:sz w:val="22"/>
                <w:szCs w:val="22"/>
              </w:rPr>
              <w:t xml:space="preserve">Professionals </w:t>
            </w:r>
            <w:r w:rsidR="002B76EA">
              <w:rPr>
                <w:rFonts w:cs="Arial"/>
                <w:spacing w:val="-8"/>
                <w:sz w:val="22"/>
                <w:szCs w:val="22"/>
              </w:rPr>
              <w:t>de l</w:t>
            </w:r>
            <w:r w:rsidR="002B76EA">
              <w:rPr>
                <w:rFonts w:cs="Arial" w:hint="eastAsia"/>
                <w:spacing w:val="-8"/>
                <w:sz w:val="22"/>
                <w:szCs w:val="22"/>
              </w:rPr>
              <w:t>’</w:t>
            </w:r>
            <w:r w:rsidR="00367248">
              <w:rPr>
                <w:rFonts w:cs="Arial"/>
                <w:spacing w:val="-8"/>
                <w:sz w:val="22"/>
                <w:szCs w:val="22"/>
              </w:rPr>
              <w:t>à</w:t>
            </w:r>
            <w:r w:rsidR="002B76EA">
              <w:rPr>
                <w:rFonts w:cs="Arial"/>
                <w:spacing w:val="-8"/>
                <w:sz w:val="22"/>
                <w:szCs w:val="22"/>
              </w:rPr>
              <w:t xml:space="preserve">mbit de la </w:t>
            </w:r>
            <w:r w:rsidR="00367248">
              <w:rPr>
                <w:rFonts w:cs="Arial"/>
                <w:spacing w:val="-8"/>
                <w:sz w:val="22"/>
                <w:szCs w:val="22"/>
              </w:rPr>
              <w:t>j</w:t>
            </w:r>
            <w:r w:rsidR="002B76EA">
              <w:rPr>
                <w:rFonts w:cs="Arial"/>
                <w:spacing w:val="-8"/>
                <w:sz w:val="22"/>
                <w:szCs w:val="22"/>
              </w:rPr>
              <w:t>ustícia</w:t>
            </w:r>
          </w:p>
          <w:p w:rsidR="000E6FB4" w:rsidRPr="002F097C" w:rsidRDefault="000E6FB4" w:rsidP="00367248">
            <w:pPr>
              <w:ind w:left="284" w:right="-95"/>
              <w:rPr>
                <w:rFonts w:cs="Arial"/>
                <w:szCs w:val="22"/>
              </w:rPr>
            </w:pPr>
            <w:r w:rsidRPr="002F097C">
              <w:rPr>
                <w:rFonts w:cs="Arial"/>
                <w:sz w:val="22"/>
                <w:szCs w:val="22"/>
              </w:rPr>
              <w:t>- Professionals de l’àmbit universitari</w:t>
            </w:r>
          </w:p>
          <w:p w:rsidR="000A1A4D" w:rsidRPr="002F097C" w:rsidRDefault="000E6FB4" w:rsidP="00367248">
            <w:pPr>
              <w:ind w:left="284" w:right="-95"/>
              <w:rPr>
                <w:rFonts w:cs="Arial"/>
                <w:b/>
                <w:szCs w:val="22"/>
                <w:u w:val="single"/>
              </w:rPr>
            </w:pPr>
            <w:r w:rsidRPr="002F097C">
              <w:rPr>
                <w:rFonts w:cs="Arial"/>
                <w:sz w:val="22"/>
                <w:szCs w:val="22"/>
              </w:rPr>
              <w:t>- Altres persones interessades</w:t>
            </w:r>
          </w:p>
        </w:tc>
        <w:tc>
          <w:tcPr>
            <w:tcW w:w="268" w:type="pct"/>
          </w:tcPr>
          <w:p w:rsidR="000A1A4D" w:rsidRDefault="000A1A4D" w:rsidP="00FA0FF7">
            <w:pPr>
              <w:rPr>
                <w:rFonts w:cs="Arial"/>
                <w:szCs w:val="22"/>
              </w:rPr>
            </w:pPr>
          </w:p>
          <w:p w:rsidR="00FA0FF7" w:rsidRPr="002F097C" w:rsidRDefault="00FA0FF7" w:rsidP="00FA0FF7">
            <w:pPr>
              <w:rPr>
                <w:rFonts w:cs="Arial"/>
                <w:szCs w:val="22"/>
              </w:rPr>
            </w:pPr>
          </w:p>
        </w:tc>
        <w:tc>
          <w:tcPr>
            <w:tcW w:w="1522" w:type="pct"/>
          </w:tcPr>
          <w:p w:rsidR="00FA0FF7" w:rsidRDefault="00FA0FF7" w:rsidP="00FA0FF7">
            <w:pPr>
              <w:tabs>
                <w:tab w:val="left" w:pos="426"/>
              </w:tabs>
              <w:ind w:left="-108"/>
              <w:rPr>
                <w:rFonts w:cs="Arial"/>
                <w:b/>
                <w:szCs w:val="22"/>
              </w:rPr>
            </w:pPr>
          </w:p>
          <w:p w:rsidR="00FA0FF7" w:rsidRDefault="00FA0FF7" w:rsidP="00FA0FF7">
            <w:pPr>
              <w:tabs>
                <w:tab w:val="left" w:pos="426"/>
              </w:tabs>
              <w:ind w:left="-108"/>
              <w:rPr>
                <w:rFonts w:cs="Arial"/>
                <w:b/>
                <w:szCs w:val="22"/>
              </w:rPr>
            </w:pPr>
          </w:p>
          <w:p w:rsidR="000A1A4D" w:rsidRPr="002F097C" w:rsidRDefault="000A1A4D" w:rsidP="00FA0FF7">
            <w:pPr>
              <w:tabs>
                <w:tab w:val="left" w:pos="426"/>
              </w:tabs>
              <w:ind w:left="-108"/>
              <w:rPr>
                <w:rFonts w:cs="Arial"/>
                <w:b/>
                <w:szCs w:val="22"/>
              </w:rPr>
            </w:pPr>
            <w:r w:rsidRPr="002F097C">
              <w:rPr>
                <w:rFonts w:cs="Arial"/>
                <w:b/>
                <w:sz w:val="22"/>
                <w:szCs w:val="22"/>
              </w:rPr>
              <w:t>Programa</w:t>
            </w:r>
          </w:p>
          <w:p w:rsidR="000A1A4D" w:rsidRPr="005A5D2F" w:rsidRDefault="000A1A4D" w:rsidP="00FA0FF7">
            <w:pPr>
              <w:tabs>
                <w:tab w:val="left" w:pos="426"/>
              </w:tabs>
              <w:ind w:left="-108"/>
              <w:rPr>
                <w:rFonts w:cs="Arial"/>
                <w:sz w:val="16"/>
                <w:szCs w:val="16"/>
                <w:u w:val="single"/>
              </w:rPr>
            </w:pPr>
          </w:p>
          <w:p w:rsidR="000A1A4D" w:rsidRPr="002F097C" w:rsidRDefault="000A1A4D" w:rsidP="00FA0FF7">
            <w:pPr>
              <w:tabs>
                <w:tab w:val="left" w:pos="426"/>
              </w:tabs>
              <w:ind w:left="-108"/>
              <w:rPr>
                <w:rFonts w:cs="Arial"/>
                <w:b/>
                <w:szCs w:val="22"/>
              </w:rPr>
            </w:pPr>
            <w:r w:rsidRPr="002F097C">
              <w:rPr>
                <w:rFonts w:cs="Arial"/>
                <w:b/>
                <w:sz w:val="22"/>
                <w:szCs w:val="22"/>
              </w:rPr>
              <w:t xml:space="preserve">Dimecres </w:t>
            </w:r>
            <w:r w:rsidR="00085EFF">
              <w:rPr>
                <w:rFonts w:cs="Arial"/>
                <w:b/>
                <w:sz w:val="22"/>
                <w:szCs w:val="22"/>
              </w:rPr>
              <w:t>9 de novembre</w:t>
            </w:r>
            <w:r w:rsidR="00D312FA" w:rsidRPr="002F097C">
              <w:rPr>
                <w:rFonts w:cs="Arial"/>
                <w:b/>
                <w:sz w:val="22"/>
                <w:szCs w:val="22"/>
              </w:rPr>
              <w:t xml:space="preserve"> de 2016</w:t>
            </w:r>
          </w:p>
          <w:p w:rsidR="00FA0FF7" w:rsidRPr="00FA0FF7" w:rsidRDefault="00FA0FF7" w:rsidP="00FA0FF7">
            <w:pPr>
              <w:tabs>
                <w:tab w:val="left" w:pos="426"/>
              </w:tabs>
              <w:ind w:left="-108"/>
              <w:rPr>
                <w:rFonts w:cs="Arial"/>
                <w:sz w:val="14"/>
                <w:szCs w:val="14"/>
              </w:rPr>
            </w:pPr>
          </w:p>
          <w:p w:rsidR="000A1A4D" w:rsidRPr="002F097C" w:rsidRDefault="000A1A4D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 w:rsidRPr="002F097C">
              <w:rPr>
                <w:rFonts w:cs="Arial"/>
                <w:sz w:val="22"/>
                <w:szCs w:val="22"/>
              </w:rPr>
              <w:t>17 h</w:t>
            </w:r>
          </w:p>
          <w:p w:rsidR="00B727F5" w:rsidRDefault="000A1A4D" w:rsidP="00FA0FF7">
            <w:pPr>
              <w:tabs>
                <w:tab w:val="left" w:pos="426"/>
              </w:tabs>
              <w:ind w:left="-108"/>
              <w:rPr>
                <w:rFonts w:cs="Arial"/>
                <w:b/>
                <w:szCs w:val="22"/>
              </w:rPr>
            </w:pPr>
            <w:r w:rsidRPr="002F097C">
              <w:rPr>
                <w:rFonts w:cs="Arial"/>
                <w:b/>
                <w:sz w:val="22"/>
                <w:szCs w:val="22"/>
              </w:rPr>
              <w:t>Presentació</w:t>
            </w:r>
          </w:p>
          <w:p w:rsidR="00F02E3D" w:rsidRPr="00FA0FF7" w:rsidRDefault="00F02E3D" w:rsidP="00FA0FF7">
            <w:pPr>
              <w:tabs>
                <w:tab w:val="left" w:pos="426"/>
              </w:tabs>
              <w:ind w:left="-108"/>
              <w:rPr>
                <w:rFonts w:cs="Arial"/>
                <w:b/>
                <w:sz w:val="14"/>
                <w:szCs w:val="14"/>
              </w:rPr>
            </w:pPr>
          </w:p>
          <w:p w:rsidR="000A1A4D" w:rsidRPr="002F097C" w:rsidRDefault="00085EFF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Carles </w:t>
            </w:r>
            <w:proofErr w:type="spellStart"/>
            <w:r>
              <w:rPr>
                <w:rFonts w:cs="Arial"/>
                <w:sz w:val="22"/>
                <w:szCs w:val="22"/>
              </w:rPr>
              <w:t>Mundó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Blanch</w:t>
            </w:r>
          </w:p>
          <w:p w:rsidR="000A1A4D" w:rsidRDefault="00085EFF" w:rsidP="00FA0FF7">
            <w:pPr>
              <w:tabs>
                <w:tab w:val="left" w:pos="426"/>
                <w:tab w:val="left" w:pos="4302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Conseller de Justícia</w:t>
            </w:r>
          </w:p>
          <w:p w:rsidR="00FA0FF7" w:rsidRPr="00FA0FF7" w:rsidRDefault="00FA0FF7" w:rsidP="00FA0FF7">
            <w:pPr>
              <w:tabs>
                <w:tab w:val="left" w:pos="426"/>
                <w:tab w:val="left" w:pos="4302"/>
              </w:tabs>
              <w:ind w:left="-108"/>
              <w:rPr>
                <w:rFonts w:cs="Arial"/>
                <w:sz w:val="14"/>
                <w:szCs w:val="14"/>
              </w:rPr>
            </w:pPr>
          </w:p>
          <w:p w:rsidR="00FA0FF7" w:rsidRPr="002F097C" w:rsidRDefault="00FA0FF7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Gabriel Capilla Vidal</w:t>
            </w:r>
          </w:p>
          <w:p w:rsidR="00FA0FF7" w:rsidRPr="002F097C" w:rsidRDefault="00FA0FF7" w:rsidP="00FA0FF7">
            <w:pPr>
              <w:tabs>
                <w:tab w:val="left" w:pos="426"/>
                <w:tab w:val="left" w:pos="4302"/>
              </w:tabs>
              <w:ind w:left="-108"/>
              <w:rPr>
                <w:rFonts w:cs="Arial"/>
                <w:szCs w:val="22"/>
              </w:rPr>
            </w:pPr>
            <w:r w:rsidRPr="002F097C">
              <w:rPr>
                <w:rFonts w:cs="Arial"/>
                <w:sz w:val="22"/>
                <w:szCs w:val="22"/>
              </w:rPr>
              <w:t>Director del Centre d’Estudis Jurídics i Formació Especialitzada</w:t>
            </w:r>
          </w:p>
          <w:p w:rsidR="000A1A4D" w:rsidRPr="00FA0FF7" w:rsidRDefault="000A1A4D" w:rsidP="00FA0FF7">
            <w:pPr>
              <w:tabs>
                <w:tab w:val="left" w:pos="426"/>
              </w:tabs>
              <w:ind w:left="-108"/>
              <w:rPr>
                <w:rFonts w:cs="Arial"/>
                <w:sz w:val="14"/>
                <w:szCs w:val="14"/>
              </w:rPr>
            </w:pPr>
          </w:p>
          <w:p w:rsidR="000A1A4D" w:rsidRPr="002F097C" w:rsidRDefault="00FA0FF7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="00367248">
              <w:rPr>
                <w:rFonts w:cs="Arial"/>
                <w:sz w:val="22"/>
                <w:szCs w:val="22"/>
              </w:rPr>
              <w:t>.</w:t>
            </w:r>
            <w:r w:rsidR="000A1A4D" w:rsidRPr="002F097C">
              <w:rPr>
                <w:rFonts w:cs="Arial"/>
                <w:sz w:val="22"/>
                <w:szCs w:val="22"/>
              </w:rPr>
              <w:t>10 h</w:t>
            </w:r>
          </w:p>
          <w:p w:rsidR="00085EFF" w:rsidRPr="00085EFF" w:rsidRDefault="005F501A" w:rsidP="00FA0FF7">
            <w:pPr>
              <w:tabs>
                <w:tab w:val="left" w:pos="426"/>
              </w:tabs>
              <w:ind w:left="-10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Taula rodona</w:t>
            </w:r>
          </w:p>
          <w:p w:rsidR="00085EFF" w:rsidRPr="00367248" w:rsidRDefault="00085EFF" w:rsidP="00FA0FF7">
            <w:pPr>
              <w:tabs>
                <w:tab w:val="left" w:pos="-109"/>
              </w:tabs>
              <w:ind w:left="-108"/>
              <w:rPr>
                <w:rFonts w:cs="Arial"/>
                <w:i/>
                <w:szCs w:val="22"/>
              </w:rPr>
            </w:pPr>
            <w:r w:rsidRPr="00367248">
              <w:rPr>
                <w:rFonts w:cs="Arial"/>
                <w:i/>
                <w:sz w:val="22"/>
                <w:szCs w:val="22"/>
              </w:rPr>
              <w:t>Balanç d’un any de la segona oportunitat de la persona física no empresària</w:t>
            </w:r>
          </w:p>
          <w:p w:rsidR="007119B1" w:rsidRPr="00FA0FF7" w:rsidRDefault="007119B1" w:rsidP="00FA0FF7">
            <w:pPr>
              <w:tabs>
                <w:tab w:val="left" w:pos="-109"/>
              </w:tabs>
              <w:ind w:left="-108"/>
              <w:rPr>
                <w:rFonts w:cs="Arial"/>
                <w:i/>
                <w:sz w:val="14"/>
                <w:szCs w:val="14"/>
              </w:rPr>
            </w:pPr>
          </w:p>
          <w:p w:rsidR="00637AD0" w:rsidRPr="00E94932" w:rsidRDefault="00637AD0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Modera: </w:t>
            </w:r>
            <w:r w:rsidRPr="00E94932">
              <w:rPr>
                <w:rFonts w:cs="Arial"/>
                <w:sz w:val="22"/>
                <w:szCs w:val="22"/>
              </w:rPr>
              <w:t>Jaume Alonso</w:t>
            </w:r>
            <w:r w:rsidR="00367248">
              <w:rPr>
                <w:rFonts w:cs="Arial"/>
                <w:sz w:val="22"/>
                <w:szCs w:val="22"/>
              </w:rPr>
              <w:t>-</w:t>
            </w:r>
            <w:r w:rsidRPr="00E94932">
              <w:rPr>
                <w:rFonts w:cs="Arial"/>
                <w:sz w:val="22"/>
                <w:szCs w:val="22"/>
              </w:rPr>
              <w:t>Cuevillas</w:t>
            </w:r>
          </w:p>
          <w:p w:rsidR="00637AD0" w:rsidRPr="00E94932" w:rsidRDefault="00637AD0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 w:rsidRPr="00E94932">
              <w:rPr>
                <w:rFonts w:cs="Arial"/>
                <w:sz w:val="22"/>
                <w:szCs w:val="22"/>
              </w:rPr>
              <w:t xml:space="preserve">Catedràtic de </w:t>
            </w:r>
            <w:r w:rsidR="00367248">
              <w:rPr>
                <w:rFonts w:cs="Arial"/>
                <w:sz w:val="22"/>
                <w:szCs w:val="22"/>
              </w:rPr>
              <w:t>d</w:t>
            </w:r>
            <w:r w:rsidRPr="00E94932">
              <w:rPr>
                <w:rFonts w:cs="Arial"/>
                <w:sz w:val="22"/>
                <w:szCs w:val="22"/>
              </w:rPr>
              <w:t xml:space="preserve">ret </w:t>
            </w:r>
            <w:r w:rsidR="00367248">
              <w:rPr>
                <w:rFonts w:cs="Arial"/>
                <w:sz w:val="22"/>
                <w:szCs w:val="22"/>
              </w:rPr>
              <w:t>p</w:t>
            </w:r>
            <w:r w:rsidRPr="00E94932">
              <w:rPr>
                <w:rFonts w:cs="Arial"/>
                <w:sz w:val="22"/>
                <w:szCs w:val="22"/>
              </w:rPr>
              <w:t>rocessal de la Universitat de Barcelona</w:t>
            </w:r>
          </w:p>
          <w:p w:rsidR="00637AD0" w:rsidRPr="00FA0FF7" w:rsidRDefault="00637AD0" w:rsidP="00FA0FF7">
            <w:pPr>
              <w:tabs>
                <w:tab w:val="left" w:pos="426"/>
              </w:tabs>
              <w:ind w:left="-108"/>
              <w:rPr>
                <w:rFonts w:cs="Arial"/>
                <w:sz w:val="14"/>
                <w:szCs w:val="14"/>
              </w:rPr>
            </w:pPr>
          </w:p>
          <w:p w:rsidR="001D2E88" w:rsidRPr="00E94932" w:rsidRDefault="001D2E88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 w:rsidRPr="00E94932">
              <w:rPr>
                <w:rFonts w:cs="Arial"/>
                <w:sz w:val="22"/>
                <w:szCs w:val="22"/>
              </w:rPr>
              <w:t xml:space="preserve">Ignacio Pla </w:t>
            </w:r>
            <w:r>
              <w:rPr>
                <w:rFonts w:cs="Arial"/>
                <w:sz w:val="22"/>
                <w:szCs w:val="22"/>
              </w:rPr>
              <w:t>Vidal</w:t>
            </w:r>
          </w:p>
          <w:p w:rsidR="001D2E88" w:rsidRPr="00311549" w:rsidRDefault="00D9655E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Vicesecretari de </w:t>
            </w:r>
            <w:proofErr w:type="spellStart"/>
            <w:r>
              <w:rPr>
                <w:rFonts w:cs="Arial"/>
                <w:sz w:val="22"/>
                <w:szCs w:val="22"/>
              </w:rPr>
              <w:t>l</w:t>
            </w:r>
            <w:r w:rsidR="00367248">
              <w:rPr>
                <w:rFonts w:cs="Arial"/>
                <w:sz w:val="22"/>
                <w:szCs w:val="22"/>
              </w:rPr>
              <w:t>’</w:t>
            </w:r>
            <w:r>
              <w:rPr>
                <w:rFonts w:cs="Arial"/>
                <w:sz w:val="22"/>
                <w:szCs w:val="22"/>
              </w:rPr>
              <w:t>A</w:t>
            </w:r>
            <w:r w:rsidR="00311549" w:rsidRPr="00311549">
              <w:rPr>
                <w:rFonts w:cs="Arial"/>
                <w:sz w:val="22"/>
                <w:szCs w:val="22"/>
              </w:rPr>
              <w:t>sociaci</w:t>
            </w:r>
            <w:r w:rsidR="00311549" w:rsidRPr="00311549">
              <w:rPr>
                <w:rFonts w:cs="Arial" w:hint="eastAsia"/>
                <w:sz w:val="22"/>
                <w:szCs w:val="22"/>
              </w:rPr>
              <w:t>ó</w:t>
            </w:r>
            <w:r>
              <w:rPr>
                <w:rFonts w:cs="Arial"/>
                <w:sz w:val="22"/>
                <w:szCs w:val="22"/>
              </w:rPr>
              <w:t>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Nacional de </w:t>
            </w:r>
            <w:proofErr w:type="spellStart"/>
            <w:r>
              <w:rPr>
                <w:rFonts w:cs="Arial"/>
                <w:sz w:val="22"/>
                <w:szCs w:val="22"/>
              </w:rPr>
              <w:t>Establecimientos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Financieros</w:t>
            </w:r>
            <w:proofErr w:type="spellEnd"/>
            <w:r w:rsidR="001D2E88" w:rsidRPr="00311549">
              <w:rPr>
                <w:rFonts w:cs="Arial"/>
                <w:sz w:val="22"/>
                <w:szCs w:val="22"/>
              </w:rPr>
              <w:t xml:space="preserve"> de Cr</w:t>
            </w:r>
            <w:r>
              <w:rPr>
                <w:rFonts w:cs="Arial"/>
                <w:sz w:val="22"/>
                <w:szCs w:val="22"/>
              </w:rPr>
              <w:t>édito</w:t>
            </w:r>
          </w:p>
          <w:p w:rsidR="001D2E88" w:rsidRPr="00FA0FF7" w:rsidRDefault="001D2E88" w:rsidP="00FA0FF7">
            <w:pPr>
              <w:tabs>
                <w:tab w:val="left" w:pos="426"/>
              </w:tabs>
              <w:ind w:left="-108"/>
              <w:rPr>
                <w:rFonts w:cs="Arial"/>
                <w:sz w:val="14"/>
                <w:szCs w:val="14"/>
              </w:rPr>
            </w:pPr>
          </w:p>
          <w:p w:rsidR="001D2E88" w:rsidRPr="00E94932" w:rsidRDefault="001D2E88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 w:rsidRPr="00E94932">
              <w:rPr>
                <w:rFonts w:cs="Arial"/>
                <w:sz w:val="22"/>
                <w:szCs w:val="22"/>
              </w:rPr>
              <w:t xml:space="preserve">Rodrigo </w:t>
            </w:r>
            <w:proofErr w:type="spellStart"/>
            <w:r w:rsidRPr="00E94932">
              <w:rPr>
                <w:rFonts w:cs="Arial"/>
                <w:sz w:val="22"/>
                <w:szCs w:val="22"/>
              </w:rPr>
              <w:t>Cabedo</w:t>
            </w:r>
            <w:proofErr w:type="spellEnd"/>
            <w:r w:rsidRPr="00E94932">
              <w:rPr>
                <w:rFonts w:cs="Arial"/>
                <w:sz w:val="22"/>
                <w:szCs w:val="22"/>
              </w:rPr>
              <w:t xml:space="preserve"> Gregori</w:t>
            </w:r>
          </w:p>
          <w:p w:rsidR="001D2E88" w:rsidRDefault="00311549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Vocal de la Comissió G</w:t>
            </w:r>
            <w:r w:rsidR="001D2E88" w:rsidRPr="00E94932">
              <w:rPr>
                <w:rFonts w:cs="Arial"/>
                <w:sz w:val="22"/>
                <w:szCs w:val="22"/>
              </w:rPr>
              <w:t>estora del Col·legi d’Economistes de Catalunya</w:t>
            </w:r>
          </w:p>
          <w:p w:rsidR="001D2E88" w:rsidRPr="00FA0FF7" w:rsidRDefault="001D2E88" w:rsidP="00FA0FF7">
            <w:pPr>
              <w:tabs>
                <w:tab w:val="left" w:pos="426"/>
              </w:tabs>
              <w:ind w:left="-108"/>
              <w:rPr>
                <w:rFonts w:cs="Arial"/>
                <w:sz w:val="14"/>
                <w:szCs w:val="14"/>
              </w:rPr>
            </w:pPr>
          </w:p>
          <w:p w:rsidR="001D2E88" w:rsidRPr="00626B0D" w:rsidRDefault="001D2E88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 w:rsidRPr="00626B0D">
              <w:rPr>
                <w:rFonts w:cs="Arial"/>
                <w:sz w:val="22"/>
                <w:szCs w:val="22"/>
              </w:rPr>
              <w:t>Ángel Serrano de Nicolás</w:t>
            </w:r>
          </w:p>
          <w:p w:rsidR="001D2E88" w:rsidRDefault="001D2E88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 w:rsidRPr="00626B0D">
              <w:rPr>
                <w:rFonts w:cs="Arial"/>
                <w:sz w:val="22"/>
                <w:szCs w:val="22"/>
              </w:rPr>
              <w:t>Notari. Notaria Ángel Serrano de Nicolás</w:t>
            </w:r>
          </w:p>
          <w:p w:rsidR="001D2E88" w:rsidRPr="00FA0FF7" w:rsidRDefault="001D2E88" w:rsidP="00FA0FF7">
            <w:pPr>
              <w:tabs>
                <w:tab w:val="left" w:pos="426"/>
              </w:tabs>
              <w:ind w:left="-108"/>
              <w:rPr>
                <w:rFonts w:cs="Arial"/>
                <w:sz w:val="14"/>
                <w:szCs w:val="14"/>
              </w:rPr>
            </w:pPr>
          </w:p>
          <w:p w:rsidR="001D2E88" w:rsidRPr="002F097C" w:rsidRDefault="001D2E88" w:rsidP="00FA0FF7">
            <w:pPr>
              <w:tabs>
                <w:tab w:val="left" w:pos="426"/>
                <w:tab w:val="left" w:pos="4302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Oriol Rusca Nadal</w:t>
            </w:r>
          </w:p>
          <w:p w:rsidR="001D2E88" w:rsidRDefault="001D2E88" w:rsidP="00FA0FF7">
            <w:pPr>
              <w:tabs>
                <w:tab w:val="left" w:pos="426"/>
                <w:tab w:val="left" w:pos="4302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Degà</w:t>
            </w:r>
            <w:r w:rsidR="00311549">
              <w:rPr>
                <w:rFonts w:cs="Arial"/>
                <w:sz w:val="22"/>
                <w:szCs w:val="22"/>
              </w:rPr>
              <w:t xml:space="preserve"> de l</w:t>
            </w:r>
            <w:r w:rsidR="00311549">
              <w:rPr>
                <w:rFonts w:cs="Arial" w:hint="eastAsia"/>
                <w:sz w:val="22"/>
                <w:szCs w:val="22"/>
              </w:rPr>
              <w:t>’</w:t>
            </w:r>
            <w:r w:rsidR="00367248">
              <w:rPr>
                <w:rFonts w:cs="Arial"/>
                <w:sz w:val="22"/>
                <w:szCs w:val="22"/>
              </w:rPr>
              <w:t>Il</w:t>
            </w:r>
            <w:r>
              <w:rPr>
                <w:rFonts w:cs="Arial"/>
                <w:sz w:val="22"/>
                <w:szCs w:val="22"/>
              </w:rPr>
              <w:t>·lustre Col·legi d’Advocats de Barcelona</w:t>
            </w:r>
          </w:p>
          <w:p w:rsidR="001D2E88" w:rsidRPr="00FA0FF7" w:rsidRDefault="001D2E88" w:rsidP="00FA0FF7">
            <w:pPr>
              <w:tabs>
                <w:tab w:val="left" w:pos="426"/>
                <w:tab w:val="left" w:pos="4302"/>
              </w:tabs>
              <w:ind w:left="-108"/>
              <w:rPr>
                <w:rFonts w:cs="Arial"/>
                <w:sz w:val="14"/>
                <w:szCs w:val="14"/>
              </w:rPr>
            </w:pPr>
          </w:p>
          <w:p w:rsidR="007119B1" w:rsidRPr="002F097C" w:rsidRDefault="00085EFF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Carlos Puigcerver </w:t>
            </w:r>
            <w:proofErr w:type="spellStart"/>
            <w:r>
              <w:rPr>
                <w:rFonts w:cs="Arial"/>
                <w:sz w:val="22"/>
                <w:szCs w:val="22"/>
              </w:rPr>
              <w:t>Asor</w:t>
            </w:r>
            <w:proofErr w:type="spellEnd"/>
          </w:p>
          <w:p w:rsidR="001D2E88" w:rsidRDefault="00696D4B" w:rsidP="00FA0FF7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Magistrat del Jutjat de 1a Instància núm. 50 de Barcelona</w:t>
            </w:r>
          </w:p>
          <w:p w:rsidR="00311549" w:rsidRPr="00FA0FF7" w:rsidRDefault="00311549" w:rsidP="00FA0FF7">
            <w:pPr>
              <w:tabs>
                <w:tab w:val="left" w:pos="426"/>
              </w:tabs>
              <w:ind w:left="-108"/>
              <w:rPr>
                <w:rFonts w:cs="Arial"/>
                <w:sz w:val="14"/>
                <w:szCs w:val="14"/>
              </w:rPr>
            </w:pPr>
          </w:p>
          <w:p w:rsidR="000A1A4D" w:rsidRPr="002F097C" w:rsidRDefault="0078598B" w:rsidP="00FA0FF7">
            <w:pPr>
              <w:tabs>
                <w:tab w:val="left" w:pos="426"/>
                <w:tab w:val="center" w:pos="2231"/>
              </w:tabs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="00367248">
              <w:rPr>
                <w:rFonts w:cs="Arial"/>
                <w:sz w:val="22"/>
                <w:szCs w:val="22"/>
              </w:rPr>
              <w:t>.</w:t>
            </w:r>
            <w:r w:rsidR="000A1A4D" w:rsidRPr="002F097C">
              <w:rPr>
                <w:rFonts w:cs="Arial"/>
                <w:sz w:val="22"/>
                <w:szCs w:val="22"/>
              </w:rPr>
              <w:t>30 h</w:t>
            </w:r>
            <w:r w:rsidR="000A1A4D" w:rsidRPr="002F097C">
              <w:rPr>
                <w:rFonts w:cs="Arial"/>
                <w:sz w:val="22"/>
                <w:szCs w:val="22"/>
              </w:rPr>
              <w:tab/>
            </w:r>
          </w:p>
          <w:p w:rsidR="005A5D2F" w:rsidRDefault="000A1A4D" w:rsidP="005A5D2F">
            <w:pPr>
              <w:tabs>
                <w:tab w:val="left" w:pos="426"/>
              </w:tabs>
              <w:ind w:left="-108"/>
              <w:rPr>
                <w:rFonts w:cs="Arial"/>
                <w:b/>
                <w:szCs w:val="22"/>
              </w:rPr>
            </w:pPr>
            <w:r w:rsidRPr="002F097C">
              <w:rPr>
                <w:rFonts w:cs="Arial"/>
                <w:b/>
                <w:sz w:val="22"/>
                <w:szCs w:val="22"/>
              </w:rPr>
              <w:t>Col·loqui</w:t>
            </w:r>
          </w:p>
          <w:p w:rsidR="005A5D2F" w:rsidRPr="005A5D2F" w:rsidRDefault="005A5D2F" w:rsidP="005A5D2F">
            <w:pPr>
              <w:tabs>
                <w:tab w:val="left" w:pos="426"/>
              </w:tabs>
              <w:ind w:left="-108"/>
              <w:rPr>
                <w:rFonts w:cs="Arial"/>
                <w:b/>
                <w:sz w:val="10"/>
                <w:szCs w:val="10"/>
              </w:rPr>
            </w:pPr>
          </w:p>
          <w:p w:rsidR="000A1A4D" w:rsidRPr="002F097C" w:rsidRDefault="00BA2A38" w:rsidP="005A5D2F">
            <w:pPr>
              <w:tabs>
                <w:tab w:val="left" w:pos="426"/>
              </w:tabs>
              <w:ind w:left="-108"/>
              <w:rPr>
                <w:rFonts w:cs="Arial"/>
                <w:szCs w:val="22"/>
              </w:rPr>
            </w:pPr>
            <w:r w:rsidRPr="002F097C">
              <w:rPr>
                <w:rFonts w:cs="Arial"/>
                <w:sz w:val="22"/>
                <w:szCs w:val="22"/>
              </w:rPr>
              <w:t>1</w:t>
            </w:r>
            <w:r w:rsidR="0078598B">
              <w:rPr>
                <w:rFonts w:cs="Arial"/>
                <w:sz w:val="22"/>
                <w:szCs w:val="22"/>
              </w:rPr>
              <w:t xml:space="preserve">9 </w:t>
            </w:r>
            <w:r w:rsidR="000A1A4D" w:rsidRPr="002F097C">
              <w:rPr>
                <w:rFonts w:cs="Arial"/>
                <w:sz w:val="22"/>
                <w:szCs w:val="22"/>
              </w:rPr>
              <w:t>h</w:t>
            </w:r>
          </w:p>
          <w:p w:rsidR="00E531E3" w:rsidRPr="002F097C" w:rsidRDefault="000A1A4D" w:rsidP="00FA0FF7">
            <w:pPr>
              <w:tabs>
                <w:tab w:val="center" w:pos="2115"/>
              </w:tabs>
              <w:ind w:left="-108"/>
              <w:rPr>
                <w:rFonts w:cs="Arial"/>
                <w:szCs w:val="22"/>
              </w:rPr>
            </w:pPr>
            <w:r w:rsidRPr="002F097C">
              <w:rPr>
                <w:rFonts w:cs="Arial"/>
                <w:b/>
                <w:sz w:val="22"/>
                <w:szCs w:val="22"/>
              </w:rPr>
              <w:t>Fi de la sessió</w:t>
            </w:r>
          </w:p>
        </w:tc>
        <w:tc>
          <w:tcPr>
            <w:tcW w:w="228" w:type="pct"/>
          </w:tcPr>
          <w:p w:rsidR="000A1A4D" w:rsidRPr="002F097C" w:rsidRDefault="0078598B" w:rsidP="00FA0FF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426" w:type="pct"/>
          </w:tcPr>
          <w:p w:rsidR="00FA0FF7" w:rsidRDefault="00FA0FF7" w:rsidP="00FA0FF7">
            <w:pPr>
              <w:ind w:left="18" w:right="-142"/>
              <w:rPr>
                <w:rFonts w:cs="Arial"/>
                <w:b/>
                <w:szCs w:val="22"/>
              </w:rPr>
            </w:pPr>
          </w:p>
          <w:p w:rsidR="00FA0FF7" w:rsidRDefault="00FA0FF7" w:rsidP="00FA0FF7">
            <w:pPr>
              <w:ind w:left="18" w:right="-142"/>
              <w:rPr>
                <w:rFonts w:cs="Arial"/>
                <w:b/>
                <w:szCs w:val="22"/>
              </w:rPr>
            </w:pPr>
          </w:p>
          <w:p w:rsidR="000A1A4D" w:rsidRPr="002F097C" w:rsidRDefault="000A1A4D" w:rsidP="00FA0FF7">
            <w:pPr>
              <w:ind w:left="18" w:right="-142"/>
              <w:rPr>
                <w:rFonts w:cs="Arial"/>
                <w:b/>
                <w:szCs w:val="22"/>
              </w:rPr>
            </w:pPr>
            <w:r w:rsidRPr="002F097C">
              <w:rPr>
                <w:rFonts w:cs="Arial"/>
                <w:b/>
                <w:sz w:val="22"/>
                <w:szCs w:val="22"/>
              </w:rPr>
              <w:t>Certificat</w:t>
            </w:r>
          </w:p>
          <w:p w:rsidR="000A1A4D" w:rsidRPr="005A5D2F" w:rsidRDefault="000A1A4D" w:rsidP="00FA0FF7">
            <w:pPr>
              <w:ind w:left="17" w:right="-142"/>
              <w:rPr>
                <w:rFonts w:cs="Arial"/>
                <w:b/>
                <w:sz w:val="16"/>
                <w:szCs w:val="16"/>
              </w:rPr>
            </w:pPr>
          </w:p>
          <w:p w:rsidR="000A1A4D" w:rsidRPr="002F097C" w:rsidRDefault="000A1A4D" w:rsidP="00FA0FF7">
            <w:pPr>
              <w:ind w:left="18" w:right="-142"/>
              <w:rPr>
                <w:rFonts w:cs="Arial"/>
                <w:b/>
                <w:szCs w:val="22"/>
              </w:rPr>
            </w:pPr>
            <w:r w:rsidRPr="002F097C">
              <w:rPr>
                <w:rFonts w:cs="Arial"/>
                <w:sz w:val="22"/>
                <w:szCs w:val="22"/>
              </w:rPr>
              <w:t>Es lliurarà un certificat a les persones que assisteixin a la conferència.</w:t>
            </w:r>
          </w:p>
          <w:p w:rsidR="00C777A1" w:rsidRPr="002F097C" w:rsidRDefault="00C777A1" w:rsidP="00FA0FF7">
            <w:pPr>
              <w:ind w:right="-142"/>
              <w:rPr>
                <w:rFonts w:cs="Arial"/>
                <w:szCs w:val="22"/>
              </w:rPr>
            </w:pPr>
          </w:p>
          <w:p w:rsidR="00367248" w:rsidRDefault="00367248" w:rsidP="00FA0FF7">
            <w:pPr>
              <w:ind w:left="18" w:right="-142"/>
              <w:rPr>
                <w:rFonts w:cs="Arial"/>
                <w:b/>
                <w:szCs w:val="22"/>
              </w:rPr>
            </w:pPr>
          </w:p>
          <w:p w:rsidR="000A1A4D" w:rsidRPr="002F097C" w:rsidRDefault="000A1A4D" w:rsidP="00FA0FF7">
            <w:pPr>
              <w:ind w:left="18" w:right="-142"/>
              <w:rPr>
                <w:rFonts w:cs="Arial"/>
                <w:b/>
                <w:szCs w:val="22"/>
              </w:rPr>
            </w:pPr>
            <w:r w:rsidRPr="002F097C">
              <w:rPr>
                <w:rFonts w:cs="Arial"/>
                <w:b/>
                <w:sz w:val="22"/>
                <w:szCs w:val="22"/>
              </w:rPr>
              <w:t>Lloc de realització</w:t>
            </w:r>
          </w:p>
          <w:p w:rsidR="000A1A4D" w:rsidRPr="002F097C" w:rsidRDefault="000A1A4D" w:rsidP="00FA0FF7">
            <w:pPr>
              <w:ind w:left="17" w:right="-142"/>
              <w:rPr>
                <w:rFonts w:cs="Arial"/>
                <w:b/>
                <w:szCs w:val="22"/>
                <w:u w:val="single"/>
              </w:rPr>
            </w:pPr>
          </w:p>
          <w:p w:rsidR="000A1A4D" w:rsidRPr="002F097C" w:rsidRDefault="000A1A4D" w:rsidP="00FA0FF7">
            <w:pPr>
              <w:ind w:left="18" w:right="12"/>
              <w:rPr>
                <w:rFonts w:cs="Arial"/>
                <w:szCs w:val="22"/>
              </w:rPr>
            </w:pPr>
            <w:r w:rsidRPr="002F097C">
              <w:rPr>
                <w:rFonts w:cs="Arial"/>
                <w:sz w:val="22"/>
                <w:szCs w:val="22"/>
              </w:rPr>
              <w:t>Centre d’Estudis Jurídics i Formació Especialitzada</w:t>
            </w:r>
          </w:p>
          <w:p w:rsidR="000A1A4D" w:rsidRPr="002F097C" w:rsidRDefault="000A1A4D" w:rsidP="00FA0FF7">
            <w:pPr>
              <w:ind w:left="18" w:right="12"/>
              <w:rPr>
                <w:rFonts w:cs="Arial"/>
                <w:szCs w:val="22"/>
              </w:rPr>
            </w:pPr>
            <w:r w:rsidRPr="002F097C">
              <w:rPr>
                <w:rFonts w:cs="Arial"/>
                <w:sz w:val="22"/>
                <w:szCs w:val="22"/>
              </w:rPr>
              <w:t>Carrer d’Ausiàs Marc, 40</w:t>
            </w:r>
          </w:p>
          <w:p w:rsidR="000A1A4D" w:rsidRPr="002F097C" w:rsidRDefault="000A1A4D" w:rsidP="00FA0FF7">
            <w:pPr>
              <w:ind w:left="18" w:right="12"/>
              <w:rPr>
                <w:rFonts w:cs="Arial"/>
                <w:szCs w:val="22"/>
              </w:rPr>
            </w:pPr>
            <w:r w:rsidRPr="002F097C">
              <w:rPr>
                <w:rFonts w:cs="Arial"/>
                <w:sz w:val="22"/>
                <w:szCs w:val="22"/>
              </w:rPr>
              <w:t>08010 Barcelona</w:t>
            </w:r>
          </w:p>
          <w:p w:rsidR="000A1A4D" w:rsidRPr="002F097C" w:rsidRDefault="000A1A4D" w:rsidP="00FA0FF7">
            <w:pPr>
              <w:ind w:left="18" w:right="12"/>
              <w:rPr>
                <w:rFonts w:cs="Arial"/>
                <w:szCs w:val="22"/>
              </w:rPr>
            </w:pPr>
            <w:r w:rsidRPr="002F097C">
              <w:rPr>
                <w:rFonts w:cs="Arial"/>
                <w:sz w:val="22"/>
                <w:szCs w:val="22"/>
              </w:rPr>
              <w:t>Sala d’actes</w:t>
            </w:r>
          </w:p>
          <w:p w:rsidR="00C777A1" w:rsidRPr="002F097C" w:rsidRDefault="00C777A1" w:rsidP="00FA0FF7">
            <w:pPr>
              <w:ind w:right="-142"/>
              <w:rPr>
                <w:rFonts w:cs="Arial"/>
                <w:szCs w:val="22"/>
              </w:rPr>
            </w:pPr>
          </w:p>
          <w:p w:rsidR="00367248" w:rsidRDefault="00367248" w:rsidP="00FA0FF7">
            <w:pPr>
              <w:ind w:left="18" w:right="-142"/>
              <w:rPr>
                <w:rFonts w:cs="Arial"/>
                <w:b/>
                <w:szCs w:val="22"/>
              </w:rPr>
            </w:pPr>
          </w:p>
          <w:p w:rsidR="000A1A4D" w:rsidRPr="002F097C" w:rsidRDefault="000A1A4D" w:rsidP="00FA0FF7">
            <w:pPr>
              <w:ind w:left="18" w:right="-142"/>
              <w:rPr>
                <w:rFonts w:cs="Arial"/>
                <w:b/>
                <w:szCs w:val="22"/>
              </w:rPr>
            </w:pPr>
            <w:r w:rsidRPr="002F097C">
              <w:rPr>
                <w:rFonts w:cs="Arial"/>
                <w:b/>
                <w:sz w:val="22"/>
                <w:szCs w:val="22"/>
              </w:rPr>
              <w:t xml:space="preserve">Inscripció a la </w:t>
            </w:r>
            <w:r w:rsidR="00A83573">
              <w:rPr>
                <w:rFonts w:cs="Arial"/>
                <w:b/>
                <w:sz w:val="22"/>
                <w:szCs w:val="22"/>
              </w:rPr>
              <w:t>sessió</w:t>
            </w:r>
          </w:p>
          <w:p w:rsidR="000A1A4D" w:rsidRPr="002F097C" w:rsidRDefault="000A1A4D" w:rsidP="00FA0FF7">
            <w:pPr>
              <w:ind w:left="18" w:right="-142"/>
              <w:rPr>
                <w:rFonts w:cs="Arial"/>
                <w:b/>
                <w:szCs w:val="22"/>
                <w:u w:val="single"/>
              </w:rPr>
            </w:pPr>
          </w:p>
          <w:p w:rsidR="000A1A4D" w:rsidRPr="002F097C" w:rsidRDefault="000A1A4D" w:rsidP="00FA0FF7">
            <w:pPr>
              <w:ind w:left="18"/>
              <w:rPr>
                <w:rFonts w:cs="Arial"/>
                <w:szCs w:val="22"/>
              </w:rPr>
            </w:pPr>
            <w:r w:rsidRPr="002F097C">
              <w:rPr>
                <w:rFonts w:cs="Arial"/>
                <w:sz w:val="22"/>
                <w:szCs w:val="22"/>
              </w:rPr>
              <w:t xml:space="preserve">Us </w:t>
            </w:r>
            <w:r w:rsidRPr="00DE22C8">
              <w:rPr>
                <w:rFonts w:cs="Arial"/>
                <w:sz w:val="22"/>
                <w:szCs w:val="22"/>
              </w:rPr>
              <w:t xml:space="preserve">podeu inscriure a la </w:t>
            </w:r>
            <w:r w:rsidR="00A83573">
              <w:rPr>
                <w:rFonts w:cs="Arial"/>
                <w:sz w:val="22"/>
                <w:szCs w:val="22"/>
              </w:rPr>
              <w:t>sessió</w:t>
            </w:r>
            <w:r w:rsidRPr="00DE22C8">
              <w:rPr>
                <w:rFonts w:cs="Arial"/>
                <w:sz w:val="22"/>
                <w:szCs w:val="22"/>
              </w:rPr>
              <w:t xml:space="preserve"> mitjançant la</w:t>
            </w:r>
            <w:r w:rsidRPr="00DE22C8">
              <w:rPr>
                <w:rFonts w:cs="Arial"/>
                <w:color w:val="002060"/>
                <w:sz w:val="22"/>
                <w:szCs w:val="22"/>
              </w:rPr>
              <w:t xml:space="preserve"> </w:t>
            </w:r>
            <w:hyperlink r:id="rId11" w:history="1">
              <w:r w:rsidRPr="00DE22C8">
                <w:rPr>
                  <w:rStyle w:val="Enlla"/>
                  <w:rFonts w:cs="Arial"/>
                  <w:color w:val="4F81BD" w:themeColor="accent1"/>
                  <w:sz w:val="22"/>
                  <w:szCs w:val="22"/>
                </w:rPr>
                <w:t>inscripció en línia</w:t>
              </w:r>
            </w:hyperlink>
            <w:r w:rsidR="00404051" w:rsidRPr="00DE22C8">
              <w:rPr>
                <w:rFonts w:cs="Arial"/>
                <w:sz w:val="22"/>
                <w:szCs w:val="22"/>
              </w:rPr>
              <w:t xml:space="preserve"> fins a</w:t>
            </w:r>
            <w:r w:rsidR="007B1A46" w:rsidRPr="00DE22C8">
              <w:rPr>
                <w:rFonts w:cs="Arial"/>
                <w:sz w:val="22"/>
                <w:szCs w:val="22"/>
              </w:rPr>
              <w:t xml:space="preserve">l </w:t>
            </w:r>
            <w:r w:rsidR="00311549">
              <w:rPr>
                <w:rFonts w:cs="Arial"/>
                <w:sz w:val="22"/>
                <w:szCs w:val="22"/>
              </w:rPr>
              <w:t>6 de novembre de 2016.</w:t>
            </w:r>
          </w:p>
          <w:p w:rsidR="00C777A1" w:rsidRPr="002F097C" w:rsidRDefault="00C777A1" w:rsidP="00FA0FF7">
            <w:pPr>
              <w:ind w:right="-142"/>
              <w:rPr>
                <w:rFonts w:cs="Arial"/>
                <w:b/>
                <w:iCs/>
                <w:szCs w:val="22"/>
              </w:rPr>
            </w:pPr>
          </w:p>
          <w:p w:rsidR="00367248" w:rsidRDefault="00367248" w:rsidP="00FA0FF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02E3D" w:rsidRDefault="00F02E3D" w:rsidP="00FA0FF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Retransmissió </w:t>
            </w:r>
          </w:p>
          <w:p w:rsidR="00F02E3D" w:rsidRDefault="00F02E3D" w:rsidP="00FA0FF7">
            <w:pPr>
              <w:pStyle w:val="Default"/>
              <w:rPr>
                <w:sz w:val="22"/>
                <w:szCs w:val="22"/>
              </w:rPr>
            </w:pPr>
          </w:p>
          <w:p w:rsidR="000A1A4D" w:rsidRPr="002F097C" w:rsidRDefault="00F02E3D" w:rsidP="00FA0FF7">
            <w:pPr>
              <w:rPr>
                <w:rFonts w:cs="Arial"/>
                <w:szCs w:val="22"/>
              </w:rPr>
            </w:pPr>
            <w:r>
              <w:rPr>
                <w:sz w:val="22"/>
                <w:szCs w:val="22"/>
              </w:rPr>
              <w:t>La conferència</w:t>
            </w:r>
            <w:r w:rsidR="002B76EA">
              <w:rPr>
                <w:sz w:val="22"/>
                <w:szCs w:val="22"/>
              </w:rPr>
              <w:t xml:space="preserve"> s’enregistrarà i, a partir de l</w:t>
            </w:r>
            <w:r w:rsidR="002B76EA">
              <w:rPr>
                <w:rFonts w:hint="eastAsia"/>
                <w:sz w:val="22"/>
                <w:szCs w:val="22"/>
              </w:rPr>
              <w:t>’</w:t>
            </w:r>
            <w:r w:rsidR="002B76EA">
              <w:rPr>
                <w:sz w:val="22"/>
                <w:szCs w:val="22"/>
              </w:rPr>
              <w:t>11 d</w:t>
            </w:r>
            <w:r w:rsidR="002B76EA">
              <w:rPr>
                <w:rFonts w:hint="eastAsia"/>
                <w:sz w:val="22"/>
                <w:szCs w:val="22"/>
              </w:rPr>
              <w:t>e novembre</w:t>
            </w:r>
            <w:r>
              <w:rPr>
                <w:sz w:val="22"/>
                <w:szCs w:val="22"/>
              </w:rPr>
              <w:t>, els vídeos es podran veure a cejfe.tv [http://www.cejfe.tv].</w:t>
            </w:r>
          </w:p>
          <w:p w:rsidR="000A1A4D" w:rsidRDefault="000A1A4D" w:rsidP="00FA0FF7">
            <w:pPr>
              <w:rPr>
                <w:rFonts w:cs="Arial"/>
                <w:szCs w:val="22"/>
              </w:rPr>
            </w:pPr>
          </w:p>
          <w:p w:rsidR="00367248" w:rsidRDefault="00367248" w:rsidP="00FA0FF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76EA" w:rsidRDefault="002B76EA" w:rsidP="00FA0FF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Codi de l’activitat </w:t>
            </w:r>
          </w:p>
          <w:p w:rsidR="002B76EA" w:rsidRDefault="002B76EA" w:rsidP="00FA0FF7">
            <w:pPr>
              <w:tabs>
                <w:tab w:val="left" w:pos="-720"/>
              </w:tabs>
              <w:suppressAutoHyphens/>
              <w:ind w:right="-306"/>
              <w:rPr>
                <w:szCs w:val="22"/>
              </w:rPr>
            </w:pPr>
          </w:p>
          <w:p w:rsidR="002B76EA" w:rsidRPr="002B76EA" w:rsidRDefault="002B76EA" w:rsidP="00FA0FF7">
            <w:pPr>
              <w:tabs>
                <w:tab w:val="left" w:pos="-720"/>
              </w:tabs>
              <w:suppressAutoHyphens/>
              <w:ind w:right="-306"/>
              <w:rPr>
                <w:szCs w:val="22"/>
              </w:rPr>
            </w:pPr>
            <w:r w:rsidRPr="002B76EA">
              <w:rPr>
                <w:sz w:val="22"/>
                <w:szCs w:val="22"/>
              </w:rPr>
              <w:t>7/2/1/2016</w:t>
            </w:r>
          </w:p>
          <w:p w:rsidR="002B76EA" w:rsidRDefault="002B76EA" w:rsidP="00FA0FF7">
            <w:pPr>
              <w:pStyle w:val="Default"/>
              <w:rPr>
                <w:sz w:val="22"/>
                <w:szCs w:val="22"/>
              </w:rPr>
            </w:pPr>
          </w:p>
          <w:p w:rsidR="002968B4" w:rsidRDefault="002968B4" w:rsidP="00FA0FF7">
            <w:pPr>
              <w:rPr>
                <w:rFonts w:cs="Arial"/>
                <w:szCs w:val="22"/>
              </w:rPr>
            </w:pPr>
          </w:p>
          <w:p w:rsidR="002968B4" w:rsidRPr="002968B4" w:rsidRDefault="002968B4" w:rsidP="002968B4">
            <w:pPr>
              <w:rPr>
                <w:rFonts w:cs="Arial"/>
                <w:szCs w:val="22"/>
              </w:rPr>
            </w:pPr>
          </w:p>
          <w:p w:rsidR="002968B4" w:rsidRPr="002968B4" w:rsidRDefault="002968B4" w:rsidP="002968B4">
            <w:pPr>
              <w:rPr>
                <w:rFonts w:cs="Arial"/>
                <w:szCs w:val="22"/>
              </w:rPr>
            </w:pPr>
          </w:p>
          <w:p w:rsidR="002968B4" w:rsidRPr="002968B4" w:rsidRDefault="002968B4" w:rsidP="002968B4">
            <w:pPr>
              <w:rPr>
                <w:rFonts w:cs="Arial"/>
                <w:szCs w:val="22"/>
              </w:rPr>
            </w:pPr>
          </w:p>
          <w:p w:rsidR="002968B4" w:rsidRDefault="002968B4" w:rsidP="002968B4">
            <w:pPr>
              <w:rPr>
                <w:rFonts w:cs="Arial"/>
                <w:szCs w:val="22"/>
              </w:rPr>
            </w:pPr>
          </w:p>
          <w:p w:rsidR="002B76EA" w:rsidRPr="002968B4" w:rsidRDefault="00DB7EC6" w:rsidP="002968B4">
            <w:pPr>
              <w:rPr>
                <w:rFonts w:cs="Arial"/>
                <w:szCs w:val="22"/>
              </w:rPr>
            </w:pPr>
            <w:r w:rsidRPr="00DB7EC6">
              <w:rPr>
                <w:rFonts w:cs="Arial"/>
                <w:noProof/>
                <w:szCs w:val="22"/>
                <w:lang w:eastAsia="ca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-7599680</wp:posOffset>
                  </wp:positionH>
                  <wp:positionV relativeFrom="paragraph">
                    <wp:posOffset>-2571750</wp:posOffset>
                  </wp:positionV>
                  <wp:extent cx="10706100" cy="4800600"/>
                  <wp:effectExtent l="19050" t="0" r="0" b="0"/>
                  <wp:wrapNone/>
                  <wp:docPr id="174" name="Imagen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545" cy="480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1A4D" w:rsidRPr="00256880" w:rsidRDefault="000A1A4D" w:rsidP="00FA0FF7"/>
    <w:sectPr w:rsidR="000A1A4D" w:rsidRPr="00256880" w:rsidSect="00FA0FF7">
      <w:pgSz w:w="16838" w:h="11906" w:orient="landscape" w:code="9"/>
      <w:pgMar w:top="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9C" w:rsidRDefault="00C6239C">
      <w:r>
        <w:separator/>
      </w:r>
    </w:p>
  </w:endnote>
  <w:endnote w:type="continuationSeparator" w:id="0">
    <w:p w:rsidR="00C6239C" w:rsidRDefault="00C6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9C" w:rsidRDefault="00C6239C">
      <w:r>
        <w:separator/>
      </w:r>
    </w:p>
  </w:footnote>
  <w:footnote w:type="continuationSeparator" w:id="0">
    <w:p w:rsidR="00C6239C" w:rsidRDefault="00C6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5CF"/>
    <w:multiLevelType w:val="hybridMultilevel"/>
    <w:tmpl w:val="98522054"/>
    <w:lvl w:ilvl="0" w:tplc="1506FC1A">
      <w:start w:val="1"/>
      <w:numFmt w:val="bullet"/>
      <w:lvlText w:val="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A11DF"/>
    <w:multiLevelType w:val="singleLevel"/>
    <w:tmpl w:val="0D468D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F1"/>
    <w:rsid w:val="00001D4B"/>
    <w:rsid w:val="00003536"/>
    <w:rsid w:val="00007842"/>
    <w:rsid w:val="00015472"/>
    <w:rsid w:val="000208CD"/>
    <w:rsid w:val="000225EF"/>
    <w:rsid w:val="00022A26"/>
    <w:rsid w:val="0002554A"/>
    <w:rsid w:val="0004795E"/>
    <w:rsid w:val="00050E7E"/>
    <w:rsid w:val="00057DC9"/>
    <w:rsid w:val="00061DC5"/>
    <w:rsid w:val="00065532"/>
    <w:rsid w:val="00077C1E"/>
    <w:rsid w:val="00085EFF"/>
    <w:rsid w:val="00086EFB"/>
    <w:rsid w:val="000928CB"/>
    <w:rsid w:val="000A1A4D"/>
    <w:rsid w:val="000A2827"/>
    <w:rsid w:val="000A701E"/>
    <w:rsid w:val="000B1A58"/>
    <w:rsid w:val="000B2E13"/>
    <w:rsid w:val="000B3F31"/>
    <w:rsid w:val="000B48F5"/>
    <w:rsid w:val="000C1B2D"/>
    <w:rsid w:val="000C34DA"/>
    <w:rsid w:val="000C47BB"/>
    <w:rsid w:val="000C625F"/>
    <w:rsid w:val="000C68FE"/>
    <w:rsid w:val="000C74DA"/>
    <w:rsid w:val="000D21F3"/>
    <w:rsid w:val="000D342B"/>
    <w:rsid w:val="000E1030"/>
    <w:rsid w:val="000E3C44"/>
    <w:rsid w:val="000E6675"/>
    <w:rsid w:val="000E6FB4"/>
    <w:rsid w:val="0010497B"/>
    <w:rsid w:val="00105D7B"/>
    <w:rsid w:val="001079C8"/>
    <w:rsid w:val="0011125B"/>
    <w:rsid w:val="0011725F"/>
    <w:rsid w:val="001276FA"/>
    <w:rsid w:val="00130E51"/>
    <w:rsid w:val="00146B3B"/>
    <w:rsid w:val="001476B0"/>
    <w:rsid w:val="001528D8"/>
    <w:rsid w:val="00155F61"/>
    <w:rsid w:val="001578AF"/>
    <w:rsid w:val="00160681"/>
    <w:rsid w:val="0016293E"/>
    <w:rsid w:val="001630F2"/>
    <w:rsid w:val="001637DB"/>
    <w:rsid w:val="001647D1"/>
    <w:rsid w:val="00174B18"/>
    <w:rsid w:val="001833F8"/>
    <w:rsid w:val="00186079"/>
    <w:rsid w:val="00195FF9"/>
    <w:rsid w:val="001A12DA"/>
    <w:rsid w:val="001A2A08"/>
    <w:rsid w:val="001A6E83"/>
    <w:rsid w:val="001B329E"/>
    <w:rsid w:val="001B68C7"/>
    <w:rsid w:val="001C1997"/>
    <w:rsid w:val="001C5926"/>
    <w:rsid w:val="001D0A3D"/>
    <w:rsid w:val="001D2E88"/>
    <w:rsid w:val="001E3195"/>
    <w:rsid w:val="001E77CD"/>
    <w:rsid w:val="001F12DF"/>
    <w:rsid w:val="00206EF2"/>
    <w:rsid w:val="00210D4C"/>
    <w:rsid w:val="00211044"/>
    <w:rsid w:val="002141E0"/>
    <w:rsid w:val="00216664"/>
    <w:rsid w:val="002240BA"/>
    <w:rsid w:val="00227BEC"/>
    <w:rsid w:val="00227E28"/>
    <w:rsid w:val="00230C80"/>
    <w:rsid w:val="002311AE"/>
    <w:rsid w:val="002371EF"/>
    <w:rsid w:val="00242812"/>
    <w:rsid w:val="00244454"/>
    <w:rsid w:val="00246D80"/>
    <w:rsid w:val="00247E2E"/>
    <w:rsid w:val="002508FB"/>
    <w:rsid w:val="002550FB"/>
    <w:rsid w:val="00256880"/>
    <w:rsid w:val="00265EFF"/>
    <w:rsid w:val="0026743B"/>
    <w:rsid w:val="00270BA5"/>
    <w:rsid w:val="0027193D"/>
    <w:rsid w:val="002727BB"/>
    <w:rsid w:val="0027791D"/>
    <w:rsid w:val="00282D79"/>
    <w:rsid w:val="0028316C"/>
    <w:rsid w:val="00291739"/>
    <w:rsid w:val="0029323A"/>
    <w:rsid w:val="002968B4"/>
    <w:rsid w:val="002A07EA"/>
    <w:rsid w:val="002A4EC7"/>
    <w:rsid w:val="002A701C"/>
    <w:rsid w:val="002B1E5F"/>
    <w:rsid w:val="002B25F2"/>
    <w:rsid w:val="002B595B"/>
    <w:rsid w:val="002B76EA"/>
    <w:rsid w:val="002C3178"/>
    <w:rsid w:val="002C4023"/>
    <w:rsid w:val="002C55B6"/>
    <w:rsid w:val="002D2102"/>
    <w:rsid w:val="002D2357"/>
    <w:rsid w:val="002D354B"/>
    <w:rsid w:val="002E378F"/>
    <w:rsid w:val="002F097C"/>
    <w:rsid w:val="002F15C7"/>
    <w:rsid w:val="002F6AA9"/>
    <w:rsid w:val="002F6E46"/>
    <w:rsid w:val="00311549"/>
    <w:rsid w:val="00315FAC"/>
    <w:rsid w:val="003177D8"/>
    <w:rsid w:val="003412EA"/>
    <w:rsid w:val="0034660C"/>
    <w:rsid w:val="00352DBC"/>
    <w:rsid w:val="00353C06"/>
    <w:rsid w:val="003650E6"/>
    <w:rsid w:val="00367248"/>
    <w:rsid w:val="0037076D"/>
    <w:rsid w:val="00372F37"/>
    <w:rsid w:val="00375482"/>
    <w:rsid w:val="00375C8E"/>
    <w:rsid w:val="00383FCC"/>
    <w:rsid w:val="00385139"/>
    <w:rsid w:val="00387805"/>
    <w:rsid w:val="00390837"/>
    <w:rsid w:val="00393258"/>
    <w:rsid w:val="003948B6"/>
    <w:rsid w:val="003A1D30"/>
    <w:rsid w:val="003A718B"/>
    <w:rsid w:val="003B37AB"/>
    <w:rsid w:val="003B6356"/>
    <w:rsid w:val="003B7626"/>
    <w:rsid w:val="003C0CEB"/>
    <w:rsid w:val="003C60F1"/>
    <w:rsid w:val="003D04AD"/>
    <w:rsid w:val="003D06E4"/>
    <w:rsid w:val="003D7EC6"/>
    <w:rsid w:val="003E3072"/>
    <w:rsid w:val="003E5A8C"/>
    <w:rsid w:val="003F1A37"/>
    <w:rsid w:val="004000A7"/>
    <w:rsid w:val="0040042A"/>
    <w:rsid w:val="004039B3"/>
    <w:rsid w:val="00404051"/>
    <w:rsid w:val="004054E6"/>
    <w:rsid w:val="00405801"/>
    <w:rsid w:val="004119B1"/>
    <w:rsid w:val="00411D81"/>
    <w:rsid w:val="00421ADD"/>
    <w:rsid w:val="00430948"/>
    <w:rsid w:val="00432752"/>
    <w:rsid w:val="00434733"/>
    <w:rsid w:val="0043517A"/>
    <w:rsid w:val="00442C9C"/>
    <w:rsid w:val="004448E8"/>
    <w:rsid w:val="00446F91"/>
    <w:rsid w:val="00447993"/>
    <w:rsid w:val="00455D5D"/>
    <w:rsid w:val="0047321C"/>
    <w:rsid w:val="0047419D"/>
    <w:rsid w:val="00481D11"/>
    <w:rsid w:val="004838E3"/>
    <w:rsid w:val="00490492"/>
    <w:rsid w:val="004A1833"/>
    <w:rsid w:val="004A3B64"/>
    <w:rsid w:val="004A3F1C"/>
    <w:rsid w:val="004A56B0"/>
    <w:rsid w:val="004B0430"/>
    <w:rsid w:val="004B252B"/>
    <w:rsid w:val="004B2C61"/>
    <w:rsid w:val="004B3943"/>
    <w:rsid w:val="004C0B84"/>
    <w:rsid w:val="004C1C39"/>
    <w:rsid w:val="004C5F48"/>
    <w:rsid w:val="004C6FD7"/>
    <w:rsid w:val="004C7343"/>
    <w:rsid w:val="004E31DC"/>
    <w:rsid w:val="004E34E6"/>
    <w:rsid w:val="004E644C"/>
    <w:rsid w:val="004F0EF4"/>
    <w:rsid w:val="004F4E9B"/>
    <w:rsid w:val="004F5E58"/>
    <w:rsid w:val="005079B2"/>
    <w:rsid w:val="00522633"/>
    <w:rsid w:val="00523DD7"/>
    <w:rsid w:val="00527579"/>
    <w:rsid w:val="00531B74"/>
    <w:rsid w:val="00532622"/>
    <w:rsid w:val="00535249"/>
    <w:rsid w:val="005425FC"/>
    <w:rsid w:val="00544E51"/>
    <w:rsid w:val="00551F67"/>
    <w:rsid w:val="00556FF3"/>
    <w:rsid w:val="00560855"/>
    <w:rsid w:val="00571430"/>
    <w:rsid w:val="005741D5"/>
    <w:rsid w:val="00574812"/>
    <w:rsid w:val="005751F8"/>
    <w:rsid w:val="00576C95"/>
    <w:rsid w:val="00576DD1"/>
    <w:rsid w:val="00584160"/>
    <w:rsid w:val="00590600"/>
    <w:rsid w:val="00590A4D"/>
    <w:rsid w:val="00596195"/>
    <w:rsid w:val="00597538"/>
    <w:rsid w:val="005A4762"/>
    <w:rsid w:val="005A5D2F"/>
    <w:rsid w:val="005B392B"/>
    <w:rsid w:val="005B7A4E"/>
    <w:rsid w:val="005C1802"/>
    <w:rsid w:val="005C6776"/>
    <w:rsid w:val="005D5A7B"/>
    <w:rsid w:val="005E75B0"/>
    <w:rsid w:val="005F144D"/>
    <w:rsid w:val="005F501A"/>
    <w:rsid w:val="00600968"/>
    <w:rsid w:val="00605CDB"/>
    <w:rsid w:val="006068AB"/>
    <w:rsid w:val="00613428"/>
    <w:rsid w:val="006138B9"/>
    <w:rsid w:val="006160B0"/>
    <w:rsid w:val="00616B8C"/>
    <w:rsid w:val="00620618"/>
    <w:rsid w:val="00620E93"/>
    <w:rsid w:val="00626B0D"/>
    <w:rsid w:val="00631576"/>
    <w:rsid w:val="00637AD0"/>
    <w:rsid w:val="00653D7B"/>
    <w:rsid w:val="00662F3C"/>
    <w:rsid w:val="00666BA2"/>
    <w:rsid w:val="006679E2"/>
    <w:rsid w:val="00683679"/>
    <w:rsid w:val="00684A4A"/>
    <w:rsid w:val="0068659D"/>
    <w:rsid w:val="00687029"/>
    <w:rsid w:val="0069413E"/>
    <w:rsid w:val="006952EC"/>
    <w:rsid w:val="00695D50"/>
    <w:rsid w:val="00695E18"/>
    <w:rsid w:val="00696D4B"/>
    <w:rsid w:val="006C0941"/>
    <w:rsid w:val="006C3561"/>
    <w:rsid w:val="006C499B"/>
    <w:rsid w:val="006D0F70"/>
    <w:rsid w:val="006D2453"/>
    <w:rsid w:val="006D2F6A"/>
    <w:rsid w:val="006D6E15"/>
    <w:rsid w:val="006D7FB3"/>
    <w:rsid w:val="006E5396"/>
    <w:rsid w:val="006F1E03"/>
    <w:rsid w:val="006F5817"/>
    <w:rsid w:val="007114E4"/>
    <w:rsid w:val="007119B1"/>
    <w:rsid w:val="007157CE"/>
    <w:rsid w:val="00732DA3"/>
    <w:rsid w:val="0073322D"/>
    <w:rsid w:val="0074494E"/>
    <w:rsid w:val="00757E77"/>
    <w:rsid w:val="00761FCF"/>
    <w:rsid w:val="00763CB7"/>
    <w:rsid w:val="00770CD3"/>
    <w:rsid w:val="00771FFE"/>
    <w:rsid w:val="007757C4"/>
    <w:rsid w:val="00782757"/>
    <w:rsid w:val="0078598B"/>
    <w:rsid w:val="0078756B"/>
    <w:rsid w:val="007945AB"/>
    <w:rsid w:val="00794B90"/>
    <w:rsid w:val="007954C6"/>
    <w:rsid w:val="007A0C6B"/>
    <w:rsid w:val="007A77A6"/>
    <w:rsid w:val="007B1A46"/>
    <w:rsid w:val="007B305C"/>
    <w:rsid w:val="007B3557"/>
    <w:rsid w:val="007B58F0"/>
    <w:rsid w:val="007C18E8"/>
    <w:rsid w:val="007C2671"/>
    <w:rsid w:val="007D63C2"/>
    <w:rsid w:val="007E5D01"/>
    <w:rsid w:val="007F553E"/>
    <w:rsid w:val="007F61FC"/>
    <w:rsid w:val="007F79D1"/>
    <w:rsid w:val="008050B0"/>
    <w:rsid w:val="00810A55"/>
    <w:rsid w:val="00817B0C"/>
    <w:rsid w:val="008204B8"/>
    <w:rsid w:val="008224D7"/>
    <w:rsid w:val="00826982"/>
    <w:rsid w:val="008278F2"/>
    <w:rsid w:val="0083008E"/>
    <w:rsid w:val="00832E42"/>
    <w:rsid w:val="00837D5F"/>
    <w:rsid w:val="0084151B"/>
    <w:rsid w:val="00842BD8"/>
    <w:rsid w:val="00846106"/>
    <w:rsid w:val="008601EB"/>
    <w:rsid w:val="00862522"/>
    <w:rsid w:val="00863C1C"/>
    <w:rsid w:val="00865713"/>
    <w:rsid w:val="00866017"/>
    <w:rsid w:val="00872E58"/>
    <w:rsid w:val="00877317"/>
    <w:rsid w:val="00883771"/>
    <w:rsid w:val="00887B89"/>
    <w:rsid w:val="00892306"/>
    <w:rsid w:val="00894602"/>
    <w:rsid w:val="00895FEB"/>
    <w:rsid w:val="008A499A"/>
    <w:rsid w:val="008A6D20"/>
    <w:rsid w:val="008B0E25"/>
    <w:rsid w:val="008B722C"/>
    <w:rsid w:val="008C1DDC"/>
    <w:rsid w:val="008C4830"/>
    <w:rsid w:val="008C78ED"/>
    <w:rsid w:val="008E63A9"/>
    <w:rsid w:val="008E79F5"/>
    <w:rsid w:val="008F0BAE"/>
    <w:rsid w:val="008F1CF6"/>
    <w:rsid w:val="00902A3F"/>
    <w:rsid w:val="00902CEF"/>
    <w:rsid w:val="00904823"/>
    <w:rsid w:val="00906C7E"/>
    <w:rsid w:val="00907496"/>
    <w:rsid w:val="009138DC"/>
    <w:rsid w:val="009222B5"/>
    <w:rsid w:val="009227CF"/>
    <w:rsid w:val="00922FB9"/>
    <w:rsid w:val="00923E34"/>
    <w:rsid w:val="00933F9F"/>
    <w:rsid w:val="009353C2"/>
    <w:rsid w:val="009365EC"/>
    <w:rsid w:val="00944A56"/>
    <w:rsid w:val="0094743F"/>
    <w:rsid w:val="00950289"/>
    <w:rsid w:val="009604D5"/>
    <w:rsid w:val="009615E0"/>
    <w:rsid w:val="00961949"/>
    <w:rsid w:val="00975291"/>
    <w:rsid w:val="009766C7"/>
    <w:rsid w:val="009856D7"/>
    <w:rsid w:val="00985807"/>
    <w:rsid w:val="009A0B05"/>
    <w:rsid w:val="009A43AA"/>
    <w:rsid w:val="009A49F7"/>
    <w:rsid w:val="009B08C9"/>
    <w:rsid w:val="009B39A7"/>
    <w:rsid w:val="009B68B3"/>
    <w:rsid w:val="009C1707"/>
    <w:rsid w:val="009C4246"/>
    <w:rsid w:val="009C43A3"/>
    <w:rsid w:val="009C66EE"/>
    <w:rsid w:val="009F0566"/>
    <w:rsid w:val="009F0BEB"/>
    <w:rsid w:val="00A05A78"/>
    <w:rsid w:val="00A05E44"/>
    <w:rsid w:val="00A07AF3"/>
    <w:rsid w:val="00A2701B"/>
    <w:rsid w:val="00A277C1"/>
    <w:rsid w:val="00A422B5"/>
    <w:rsid w:val="00A46F23"/>
    <w:rsid w:val="00A47CB6"/>
    <w:rsid w:val="00A54339"/>
    <w:rsid w:val="00A60BAE"/>
    <w:rsid w:val="00A619FF"/>
    <w:rsid w:val="00A64884"/>
    <w:rsid w:val="00A72B14"/>
    <w:rsid w:val="00A83573"/>
    <w:rsid w:val="00A932CD"/>
    <w:rsid w:val="00A9342E"/>
    <w:rsid w:val="00A94FC5"/>
    <w:rsid w:val="00A959E7"/>
    <w:rsid w:val="00AA5C00"/>
    <w:rsid w:val="00AA635A"/>
    <w:rsid w:val="00AB4670"/>
    <w:rsid w:val="00AB7FEB"/>
    <w:rsid w:val="00AC58EC"/>
    <w:rsid w:val="00AD200D"/>
    <w:rsid w:val="00AD3A06"/>
    <w:rsid w:val="00AD626C"/>
    <w:rsid w:val="00AD6C9D"/>
    <w:rsid w:val="00AE4DB9"/>
    <w:rsid w:val="00AE6C88"/>
    <w:rsid w:val="00AF0056"/>
    <w:rsid w:val="00AF0575"/>
    <w:rsid w:val="00AF298F"/>
    <w:rsid w:val="00AF5B00"/>
    <w:rsid w:val="00AF65D9"/>
    <w:rsid w:val="00B04DA2"/>
    <w:rsid w:val="00B073BD"/>
    <w:rsid w:val="00B0769C"/>
    <w:rsid w:val="00B114C8"/>
    <w:rsid w:val="00B13C38"/>
    <w:rsid w:val="00B150F3"/>
    <w:rsid w:val="00B1595E"/>
    <w:rsid w:val="00B21B31"/>
    <w:rsid w:val="00B22A6A"/>
    <w:rsid w:val="00B26CA0"/>
    <w:rsid w:val="00B33E18"/>
    <w:rsid w:val="00B4178D"/>
    <w:rsid w:val="00B42EDF"/>
    <w:rsid w:val="00B45E1F"/>
    <w:rsid w:val="00B51332"/>
    <w:rsid w:val="00B51719"/>
    <w:rsid w:val="00B61005"/>
    <w:rsid w:val="00B619A8"/>
    <w:rsid w:val="00B65C9C"/>
    <w:rsid w:val="00B668F0"/>
    <w:rsid w:val="00B67CC3"/>
    <w:rsid w:val="00B71212"/>
    <w:rsid w:val="00B72119"/>
    <w:rsid w:val="00B727F5"/>
    <w:rsid w:val="00B72E11"/>
    <w:rsid w:val="00B72F5F"/>
    <w:rsid w:val="00B74B06"/>
    <w:rsid w:val="00B84D7E"/>
    <w:rsid w:val="00B909EA"/>
    <w:rsid w:val="00B91EF7"/>
    <w:rsid w:val="00B96A53"/>
    <w:rsid w:val="00BA154D"/>
    <w:rsid w:val="00BA22D9"/>
    <w:rsid w:val="00BA2A38"/>
    <w:rsid w:val="00BA4FC1"/>
    <w:rsid w:val="00BC10DC"/>
    <w:rsid w:val="00BC31F3"/>
    <w:rsid w:val="00BC7299"/>
    <w:rsid w:val="00BD6BAE"/>
    <w:rsid w:val="00BE7210"/>
    <w:rsid w:val="00BF0646"/>
    <w:rsid w:val="00BF2B9A"/>
    <w:rsid w:val="00BF50C4"/>
    <w:rsid w:val="00BF542B"/>
    <w:rsid w:val="00BF6950"/>
    <w:rsid w:val="00C01091"/>
    <w:rsid w:val="00C018BF"/>
    <w:rsid w:val="00C03C16"/>
    <w:rsid w:val="00C03E11"/>
    <w:rsid w:val="00C047BD"/>
    <w:rsid w:val="00C0744E"/>
    <w:rsid w:val="00C1040E"/>
    <w:rsid w:val="00C12D03"/>
    <w:rsid w:val="00C14399"/>
    <w:rsid w:val="00C2661B"/>
    <w:rsid w:val="00C429E4"/>
    <w:rsid w:val="00C507FB"/>
    <w:rsid w:val="00C5555C"/>
    <w:rsid w:val="00C6239C"/>
    <w:rsid w:val="00C70A18"/>
    <w:rsid w:val="00C70A7A"/>
    <w:rsid w:val="00C718A8"/>
    <w:rsid w:val="00C76E8B"/>
    <w:rsid w:val="00C777A1"/>
    <w:rsid w:val="00C778E0"/>
    <w:rsid w:val="00C83991"/>
    <w:rsid w:val="00C857D7"/>
    <w:rsid w:val="00C86697"/>
    <w:rsid w:val="00C868AB"/>
    <w:rsid w:val="00C91462"/>
    <w:rsid w:val="00CA088A"/>
    <w:rsid w:val="00CA2274"/>
    <w:rsid w:val="00CB572A"/>
    <w:rsid w:val="00CB5911"/>
    <w:rsid w:val="00CC2213"/>
    <w:rsid w:val="00CC26F5"/>
    <w:rsid w:val="00CC661F"/>
    <w:rsid w:val="00CD244D"/>
    <w:rsid w:val="00CD349D"/>
    <w:rsid w:val="00CD5D0E"/>
    <w:rsid w:val="00CE095A"/>
    <w:rsid w:val="00CE0F85"/>
    <w:rsid w:val="00CE1F99"/>
    <w:rsid w:val="00CE2626"/>
    <w:rsid w:val="00CE4676"/>
    <w:rsid w:val="00CF7BA1"/>
    <w:rsid w:val="00D04FF9"/>
    <w:rsid w:val="00D2021B"/>
    <w:rsid w:val="00D312FA"/>
    <w:rsid w:val="00D31441"/>
    <w:rsid w:val="00D40F9C"/>
    <w:rsid w:val="00D415C5"/>
    <w:rsid w:val="00D42688"/>
    <w:rsid w:val="00D42955"/>
    <w:rsid w:val="00D4696E"/>
    <w:rsid w:val="00D50674"/>
    <w:rsid w:val="00D511FE"/>
    <w:rsid w:val="00D517C4"/>
    <w:rsid w:val="00D628F0"/>
    <w:rsid w:val="00D64DB5"/>
    <w:rsid w:val="00D66028"/>
    <w:rsid w:val="00D66306"/>
    <w:rsid w:val="00D70BD3"/>
    <w:rsid w:val="00D72ED2"/>
    <w:rsid w:val="00D772B0"/>
    <w:rsid w:val="00D811F3"/>
    <w:rsid w:val="00D9042F"/>
    <w:rsid w:val="00D929F3"/>
    <w:rsid w:val="00D9655E"/>
    <w:rsid w:val="00D97A4C"/>
    <w:rsid w:val="00D97FB4"/>
    <w:rsid w:val="00DA3942"/>
    <w:rsid w:val="00DA6E58"/>
    <w:rsid w:val="00DB7EC6"/>
    <w:rsid w:val="00DC33FC"/>
    <w:rsid w:val="00DD0CC3"/>
    <w:rsid w:val="00DD152A"/>
    <w:rsid w:val="00DD2AB5"/>
    <w:rsid w:val="00DE1546"/>
    <w:rsid w:val="00DE186F"/>
    <w:rsid w:val="00DE22C8"/>
    <w:rsid w:val="00DE35B2"/>
    <w:rsid w:val="00E0624B"/>
    <w:rsid w:val="00E06755"/>
    <w:rsid w:val="00E07F7D"/>
    <w:rsid w:val="00E12C0E"/>
    <w:rsid w:val="00E12EED"/>
    <w:rsid w:val="00E138E5"/>
    <w:rsid w:val="00E146DA"/>
    <w:rsid w:val="00E17A74"/>
    <w:rsid w:val="00E240E9"/>
    <w:rsid w:val="00E24CD3"/>
    <w:rsid w:val="00E27799"/>
    <w:rsid w:val="00E306D4"/>
    <w:rsid w:val="00E3319B"/>
    <w:rsid w:val="00E36379"/>
    <w:rsid w:val="00E37293"/>
    <w:rsid w:val="00E407D2"/>
    <w:rsid w:val="00E407F9"/>
    <w:rsid w:val="00E41DE4"/>
    <w:rsid w:val="00E531E3"/>
    <w:rsid w:val="00E61391"/>
    <w:rsid w:val="00E630C4"/>
    <w:rsid w:val="00E64F94"/>
    <w:rsid w:val="00E651B2"/>
    <w:rsid w:val="00E715BF"/>
    <w:rsid w:val="00E75AEA"/>
    <w:rsid w:val="00E94932"/>
    <w:rsid w:val="00E97188"/>
    <w:rsid w:val="00E97ADC"/>
    <w:rsid w:val="00EA2254"/>
    <w:rsid w:val="00EB002F"/>
    <w:rsid w:val="00EB65D7"/>
    <w:rsid w:val="00EC0BC8"/>
    <w:rsid w:val="00EC147A"/>
    <w:rsid w:val="00EC7225"/>
    <w:rsid w:val="00ED220F"/>
    <w:rsid w:val="00ED22F1"/>
    <w:rsid w:val="00EE0583"/>
    <w:rsid w:val="00EE11EC"/>
    <w:rsid w:val="00EF013B"/>
    <w:rsid w:val="00EF75B4"/>
    <w:rsid w:val="00EF7C9D"/>
    <w:rsid w:val="00F02E3D"/>
    <w:rsid w:val="00F0623C"/>
    <w:rsid w:val="00F11AF6"/>
    <w:rsid w:val="00F22BC1"/>
    <w:rsid w:val="00F26211"/>
    <w:rsid w:val="00F31E6B"/>
    <w:rsid w:val="00F324F2"/>
    <w:rsid w:val="00F36AD6"/>
    <w:rsid w:val="00F41D65"/>
    <w:rsid w:val="00F43CC1"/>
    <w:rsid w:val="00F467A9"/>
    <w:rsid w:val="00F524EC"/>
    <w:rsid w:val="00F65E3E"/>
    <w:rsid w:val="00F73D83"/>
    <w:rsid w:val="00F74A36"/>
    <w:rsid w:val="00F77991"/>
    <w:rsid w:val="00F855C5"/>
    <w:rsid w:val="00F8790D"/>
    <w:rsid w:val="00F92684"/>
    <w:rsid w:val="00F96B48"/>
    <w:rsid w:val="00F97CD4"/>
    <w:rsid w:val="00FA0FF7"/>
    <w:rsid w:val="00FB2153"/>
    <w:rsid w:val="00FB7D06"/>
    <w:rsid w:val="00FC0DF5"/>
    <w:rsid w:val="00FC107B"/>
    <w:rsid w:val="00FC5212"/>
    <w:rsid w:val="00FC74EE"/>
    <w:rsid w:val="00FC771F"/>
    <w:rsid w:val="00FC7C24"/>
    <w:rsid w:val="00FD4FF7"/>
    <w:rsid w:val="00FE3FE4"/>
    <w:rsid w:val="00FE6822"/>
    <w:rsid w:val="00FF46F1"/>
    <w:rsid w:val="00FF4C8F"/>
    <w:rsid w:val="00FF5DC2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95"/>
    <w:rPr>
      <w:rFonts w:ascii="Univers (W1)" w:hAnsi="Univers (W1)"/>
      <w:sz w:val="24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9"/>
    <w:qFormat/>
    <w:rsid w:val="00576C95"/>
    <w:pPr>
      <w:keepNext/>
      <w:jc w:val="both"/>
      <w:outlineLvl w:val="3"/>
    </w:pPr>
    <w:rPr>
      <w:rFonts w:ascii="Arial" w:hAnsi="Arial"/>
      <w:b/>
      <w:sz w:val="22"/>
      <w:u w:val="single"/>
    </w:rPr>
  </w:style>
  <w:style w:type="paragraph" w:styleId="Ttol5">
    <w:name w:val="heading 5"/>
    <w:basedOn w:val="Normal"/>
    <w:next w:val="Normal"/>
    <w:link w:val="Ttol5Car"/>
    <w:uiPriority w:val="99"/>
    <w:qFormat/>
    <w:rsid w:val="00576C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8">
    <w:name w:val="heading 8"/>
    <w:basedOn w:val="Normal"/>
    <w:next w:val="Normal"/>
    <w:link w:val="Ttol8Car"/>
    <w:uiPriority w:val="99"/>
    <w:qFormat/>
    <w:locked/>
    <w:rsid w:val="00CC221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sid w:val="00CC2213"/>
    <w:rPr>
      <w:rFonts w:ascii="Arial" w:hAnsi="Arial" w:cs="Times New Roman"/>
      <w:b/>
      <w:sz w:val="22"/>
      <w:u w:val="single"/>
      <w:lang w:val="ca-ES" w:eastAsia="es-ES" w:bidi="ar-SA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CC2213"/>
    <w:rPr>
      <w:rFonts w:ascii="Univers (W1)" w:hAnsi="Univers (W1)" w:cs="Times New Roman"/>
      <w:b/>
      <w:bCs/>
      <w:i/>
      <w:iCs/>
      <w:sz w:val="26"/>
      <w:szCs w:val="26"/>
      <w:lang w:val="ca-ES" w:eastAsia="es-ES" w:bidi="ar-SA"/>
    </w:rPr>
  </w:style>
  <w:style w:type="character" w:customStyle="1" w:styleId="Ttol8Car">
    <w:name w:val="Títol 8 Car"/>
    <w:basedOn w:val="Tipusdelletraperdefectedelpargraf"/>
    <w:link w:val="Ttol8"/>
    <w:uiPriority w:val="99"/>
    <w:semiHidden/>
    <w:locked/>
    <w:rsid w:val="00CC2213"/>
    <w:rPr>
      <w:rFonts w:cs="Times New Roman"/>
      <w:i/>
      <w:iCs/>
      <w:sz w:val="24"/>
      <w:szCs w:val="24"/>
      <w:lang w:val="ca-ES" w:eastAsia="es-ES" w:bidi="ar-SA"/>
    </w:rPr>
  </w:style>
  <w:style w:type="paragraph" w:styleId="Capalera">
    <w:name w:val="header"/>
    <w:basedOn w:val="Normal"/>
    <w:link w:val="CapaleraCar"/>
    <w:uiPriority w:val="99"/>
    <w:rsid w:val="00050E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7B305C"/>
    <w:rPr>
      <w:rFonts w:ascii="Univers (W1)" w:hAnsi="Univers (W1)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rsid w:val="00050E7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7B305C"/>
    <w:rPr>
      <w:rFonts w:ascii="Univers (W1)" w:hAnsi="Univers (W1)" w:cs="Times New Roman"/>
      <w:sz w:val="20"/>
      <w:szCs w:val="20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050E7E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7B305C"/>
    <w:rPr>
      <w:rFonts w:ascii="Univers (W1)" w:hAnsi="Univers (W1)" w:cs="Times New Roman"/>
      <w:sz w:val="20"/>
      <w:szCs w:val="20"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rsid w:val="00050E7E"/>
    <w:rPr>
      <w:rFonts w:cs="Times New Roman"/>
      <w:vertAlign w:val="superscript"/>
    </w:rPr>
  </w:style>
  <w:style w:type="table" w:styleId="Taulaambquadrcula">
    <w:name w:val="Table Grid"/>
    <w:basedOn w:val="Taulanormal"/>
    <w:uiPriority w:val="99"/>
    <w:rsid w:val="00576C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independent3">
    <w:name w:val="Body Text 3"/>
    <w:basedOn w:val="Normal"/>
    <w:link w:val="Textindependent3Car"/>
    <w:uiPriority w:val="99"/>
    <w:rsid w:val="00576C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  <w:jc w:val="both"/>
    </w:pPr>
    <w:rPr>
      <w:rFonts w:ascii="Helvetica" w:hAnsi="Helvetica"/>
      <w:spacing w:val="-3"/>
      <w:sz w:val="22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7B305C"/>
    <w:rPr>
      <w:rFonts w:ascii="Univers (W1)" w:hAnsi="Univers (W1)" w:cs="Times New Roman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rsid w:val="00CC2213"/>
    <w:rPr>
      <w:rFonts w:cs="Times New Roman"/>
      <w:color w:val="0000FF"/>
      <w:u w:val="single"/>
    </w:rPr>
  </w:style>
  <w:style w:type="character" w:styleId="CitaHTML">
    <w:name w:val="HTML Cite"/>
    <w:basedOn w:val="Tipusdelletraperdefectedelpargraf"/>
    <w:uiPriority w:val="99"/>
    <w:rsid w:val="00CC2213"/>
    <w:rPr>
      <w:rFonts w:cs="Times New Roman"/>
      <w:i/>
      <w:iCs/>
    </w:rPr>
  </w:style>
  <w:style w:type="character" w:styleId="Enllavisitat">
    <w:name w:val="FollowedHyperlink"/>
    <w:basedOn w:val="Tipusdelletraperdefectedelpargraf"/>
    <w:uiPriority w:val="99"/>
    <w:rsid w:val="009B08C9"/>
    <w:rPr>
      <w:rFonts w:cs="Times New Roman"/>
      <w:color w:val="800080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B114C8"/>
    <w:rPr>
      <w:rFonts w:ascii="Consolas" w:hAnsi="Consolas"/>
      <w:sz w:val="21"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locked/>
    <w:rsid w:val="00B114C8"/>
    <w:rPr>
      <w:rFonts w:ascii="Consolas" w:hAnsi="Consolas" w:cs="Times New Roman"/>
      <w:sz w:val="21"/>
      <w:szCs w:val="21"/>
      <w:lang w:eastAsia="en-US"/>
    </w:rPr>
  </w:style>
  <w:style w:type="character" w:customStyle="1" w:styleId="highlight">
    <w:name w:val="highlight"/>
    <w:basedOn w:val="Tipusdelletraperdefectedelpargraf"/>
    <w:rsid w:val="00411D81"/>
  </w:style>
  <w:style w:type="paragraph" w:customStyle="1" w:styleId="Default">
    <w:name w:val="Default"/>
    <w:rsid w:val="00F02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95"/>
    <w:rPr>
      <w:rFonts w:ascii="Univers (W1)" w:hAnsi="Univers (W1)"/>
      <w:sz w:val="24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9"/>
    <w:qFormat/>
    <w:rsid w:val="00576C95"/>
    <w:pPr>
      <w:keepNext/>
      <w:jc w:val="both"/>
      <w:outlineLvl w:val="3"/>
    </w:pPr>
    <w:rPr>
      <w:rFonts w:ascii="Arial" w:hAnsi="Arial"/>
      <w:b/>
      <w:sz w:val="22"/>
      <w:u w:val="single"/>
    </w:rPr>
  </w:style>
  <w:style w:type="paragraph" w:styleId="Ttol5">
    <w:name w:val="heading 5"/>
    <w:basedOn w:val="Normal"/>
    <w:next w:val="Normal"/>
    <w:link w:val="Ttol5Car"/>
    <w:uiPriority w:val="99"/>
    <w:qFormat/>
    <w:rsid w:val="00576C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8">
    <w:name w:val="heading 8"/>
    <w:basedOn w:val="Normal"/>
    <w:next w:val="Normal"/>
    <w:link w:val="Ttol8Car"/>
    <w:uiPriority w:val="99"/>
    <w:qFormat/>
    <w:locked/>
    <w:rsid w:val="00CC221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sid w:val="00CC2213"/>
    <w:rPr>
      <w:rFonts w:ascii="Arial" w:hAnsi="Arial" w:cs="Times New Roman"/>
      <w:b/>
      <w:sz w:val="22"/>
      <w:u w:val="single"/>
      <w:lang w:val="ca-ES" w:eastAsia="es-ES" w:bidi="ar-SA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CC2213"/>
    <w:rPr>
      <w:rFonts w:ascii="Univers (W1)" w:hAnsi="Univers (W1)" w:cs="Times New Roman"/>
      <w:b/>
      <w:bCs/>
      <w:i/>
      <w:iCs/>
      <w:sz w:val="26"/>
      <w:szCs w:val="26"/>
      <w:lang w:val="ca-ES" w:eastAsia="es-ES" w:bidi="ar-SA"/>
    </w:rPr>
  </w:style>
  <w:style w:type="character" w:customStyle="1" w:styleId="Ttol8Car">
    <w:name w:val="Títol 8 Car"/>
    <w:basedOn w:val="Tipusdelletraperdefectedelpargraf"/>
    <w:link w:val="Ttol8"/>
    <w:uiPriority w:val="99"/>
    <w:semiHidden/>
    <w:locked/>
    <w:rsid w:val="00CC2213"/>
    <w:rPr>
      <w:rFonts w:cs="Times New Roman"/>
      <w:i/>
      <w:iCs/>
      <w:sz w:val="24"/>
      <w:szCs w:val="24"/>
      <w:lang w:val="ca-ES" w:eastAsia="es-ES" w:bidi="ar-SA"/>
    </w:rPr>
  </w:style>
  <w:style w:type="paragraph" w:styleId="Capalera">
    <w:name w:val="header"/>
    <w:basedOn w:val="Normal"/>
    <w:link w:val="CapaleraCar"/>
    <w:uiPriority w:val="99"/>
    <w:rsid w:val="00050E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7B305C"/>
    <w:rPr>
      <w:rFonts w:ascii="Univers (W1)" w:hAnsi="Univers (W1)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rsid w:val="00050E7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7B305C"/>
    <w:rPr>
      <w:rFonts w:ascii="Univers (W1)" w:hAnsi="Univers (W1)" w:cs="Times New Roman"/>
      <w:sz w:val="20"/>
      <w:szCs w:val="20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050E7E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7B305C"/>
    <w:rPr>
      <w:rFonts w:ascii="Univers (W1)" w:hAnsi="Univers (W1)" w:cs="Times New Roman"/>
      <w:sz w:val="20"/>
      <w:szCs w:val="20"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rsid w:val="00050E7E"/>
    <w:rPr>
      <w:rFonts w:cs="Times New Roman"/>
      <w:vertAlign w:val="superscript"/>
    </w:rPr>
  </w:style>
  <w:style w:type="table" w:styleId="Taulaambquadrcula">
    <w:name w:val="Table Grid"/>
    <w:basedOn w:val="Taulanormal"/>
    <w:uiPriority w:val="99"/>
    <w:rsid w:val="00576C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independent3">
    <w:name w:val="Body Text 3"/>
    <w:basedOn w:val="Normal"/>
    <w:link w:val="Textindependent3Car"/>
    <w:uiPriority w:val="99"/>
    <w:rsid w:val="00576C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  <w:jc w:val="both"/>
    </w:pPr>
    <w:rPr>
      <w:rFonts w:ascii="Helvetica" w:hAnsi="Helvetica"/>
      <w:spacing w:val="-3"/>
      <w:sz w:val="22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7B305C"/>
    <w:rPr>
      <w:rFonts w:ascii="Univers (W1)" w:hAnsi="Univers (W1)" w:cs="Times New Roman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rsid w:val="00CC2213"/>
    <w:rPr>
      <w:rFonts w:cs="Times New Roman"/>
      <w:color w:val="0000FF"/>
      <w:u w:val="single"/>
    </w:rPr>
  </w:style>
  <w:style w:type="character" w:styleId="CitaHTML">
    <w:name w:val="HTML Cite"/>
    <w:basedOn w:val="Tipusdelletraperdefectedelpargraf"/>
    <w:uiPriority w:val="99"/>
    <w:rsid w:val="00CC2213"/>
    <w:rPr>
      <w:rFonts w:cs="Times New Roman"/>
      <w:i/>
      <w:iCs/>
    </w:rPr>
  </w:style>
  <w:style w:type="character" w:styleId="Enllavisitat">
    <w:name w:val="FollowedHyperlink"/>
    <w:basedOn w:val="Tipusdelletraperdefectedelpargraf"/>
    <w:uiPriority w:val="99"/>
    <w:rsid w:val="009B08C9"/>
    <w:rPr>
      <w:rFonts w:cs="Times New Roman"/>
      <w:color w:val="800080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B114C8"/>
    <w:rPr>
      <w:rFonts w:ascii="Consolas" w:hAnsi="Consolas"/>
      <w:sz w:val="21"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locked/>
    <w:rsid w:val="00B114C8"/>
    <w:rPr>
      <w:rFonts w:ascii="Consolas" w:hAnsi="Consolas" w:cs="Times New Roman"/>
      <w:sz w:val="21"/>
      <w:szCs w:val="21"/>
      <w:lang w:eastAsia="en-US"/>
    </w:rPr>
  </w:style>
  <w:style w:type="character" w:customStyle="1" w:styleId="highlight">
    <w:name w:val="highlight"/>
    <w:basedOn w:val="Tipusdelletraperdefectedelpargraf"/>
    <w:rsid w:val="00411D81"/>
  </w:style>
  <w:style w:type="paragraph" w:customStyle="1" w:styleId="Default">
    <w:name w:val="Default"/>
    <w:rsid w:val="00F02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.justicia.gencat.cat/CEJFE/AppJava/iniciInscripcio.do?reqCode=iniciInscripcio&amp;cejTipusInscripcio.tipusInscripcio=FOOB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446F-EC84-44F2-B5BA-B5B3C621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Certificat</vt:lpstr>
      <vt:lpstr>Certificat</vt:lpstr>
    </vt:vector>
  </TitlesOfParts>
  <Company>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</dc:title>
  <dc:creator>Primer</dc:creator>
  <cp:lastModifiedBy>Capilla Vidal, Gabriel</cp:lastModifiedBy>
  <cp:revision>2</cp:revision>
  <cp:lastPrinted>2016-10-10T13:05:00Z</cp:lastPrinted>
  <dcterms:created xsi:type="dcterms:W3CDTF">2016-10-11T08:42:00Z</dcterms:created>
  <dcterms:modified xsi:type="dcterms:W3CDTF">2016-10-11T08:42:00Z</dcterms:modified>
</cp:coreProperties>
</file>