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46" w:rsidRPr="00F166DB" w:rsidRDefault="00764B46" w:rsidP="003D3F95">
      <w:pPr>
        <w:widowControl w:val="0"/>
        <w:autoSpaceDE w:val="0"/>
        <w:autoSpaceDN w:val="0"/>
        <w:adjustRightInd w:val="0"/>
        <w:spacing w:after="0" w:line="360" w:lineRule="auto"/>
        <w:jc w:val="center"/>
        <w:rPr>
          <w:rFonts w:ascii="Arial" w:hAnsi="Arial" w:cs="Arial"/>
          <w:b/>
          <w:bCs/>
          <w:sz w:val="24"/>
          <w:szCs w:val="24"/>
          <w:u w:val="single"/>
        </w:rPr>
      </w:pPr>
      <w:r w:rsidRPr="00F166DB">
        <w:rPr>
          <w:rFonts w:ascii="Arial" w:hAnsi="Arial" w:cs="Arial"/>
          <w:b/>
          <w:bCs/>
          <w:sz w:val="24"/>
          <w:szCs w:val="24"/>
        </w:rPr>
        <w:t>ACUERDO DE UNIFICACIÓN DE CRITERIOS DE LO</w:t>
      </w:r>
      <w:bookmarkStart w:id="0" w:name="_GoBack"/>
      <w:bookmarkEnd w:id="0"/>
      <w:r w:rsidRPr="00F166DB">
        <w:rPr>
          <w:rFonts w:ascii="Arial" w:hAnsi="Arial" w:cs="Arial"/>
          <w:b/>
          <w:bCs/>
          <w:sz w:val="24"/>
          <w:szCs w:val="24"/>
        </w:rPr>
        <w:t>S JUZGADOS DE PRIMERA INSTANCIA DE BARCELONA</w:t>
      </w:r>
    </w:p>
    <w:p w:rsidR="00F166DB" w:rsidRDefault="00F166DB" w:rsidP="003D3F95">
      <w:pPr>
        <w:widowControl w:val="0"/>
        <w:autoSpaceDE w:val="0"/>
        <w:autoSpaceDN w:val="0"/>
        <w:adjustRightInd w:val="0"/>
        <w:spacing w:after="0" w:line="360" w:lineRule="auto"/>
        <w:jc w:val="both"/>
        <w:rPr>
          <w:rFonts w:ascii="Arial" w:hAnsi="Arial" w:cs="Arial"/>
          <w:b/>
          <w:bCs/>
          <w:sz w:val="24"/>
          <w:szCs w:val="24"/>
        </w:rPr>
      </w:pPr>
    </w:p>
    <w:p w:rsidR="00F166DB" w:rsidRPr="00F166DB" w:rsidRDefault="00F166DB" w:rsidP="003D3F95">
      <w:pPr>
        <w:widowControl w:val="0"/>
        <w:autoSpaceDE w:val="0"/>
        <w:autoSpaceDN w:val="0"/>
        <w:adjustRightInd w:val="0"/>
        <w:spacing w:after="0" w:line="360" w:lineRule="auto"/>
        <w:jc w:val="both"/>
        <w:rPr>
          <w:rFonts w:ascii="Arial" w:hAnsi="Arial" w:cs="Arial"/>
          <w:b/>
          <w:bCs/>
          <w:sz w:val="24"/>
          <w:szCs w:val="24"/>
        </w:rPr>
      </w:pPr>
    </w:p>
    <w:p w:rsidR="00764B46" w:rsidRPr="00F166DB" w:rsidRDefault="00764B46" w:rsidP="003D3F95">
      <w:pPr>
        <w:widowControl w:val="0"/>
        <w:autoSpaceDE w:val="0"/>
        <w:autoSpaceDN w:val="0"/>
        <w:adjustRightInd w:val="0"/>
        <w:spacing w:after="0" w:line="360" w:lineRule="auto"/>
        <w:jc w:val="both"/>
        <w:rPr>
          <w:rFonts w:ascii="Arial" w:hAnsi="Arial" w:cs="Arial"/>
          <w:sz w:val="24"/>
          <w:szCs w:val="24"/>
        </w:rPr>
      </w:pPr>
      <w:r w:rsidRPr="00F166DB">
        <w:rPr>
          <w:rFonts w:ascii="Arial" w:hAnsi="Arial" w:cs="Arial"/>
          <w:sz w:val="24"/>
          <w:szCs w:val="24"/>
        </w:rPr>
        <w:t>Los jueces de primera instancia de Barcelona</w:t>
      </w:r>
      <w:r w:rsidR="005B53A0">
        <w:rPr>
          <w:rFonts w:ascii="Arial" w:hAnsi="Arial" w:cs="Arial"/>
          <w:sz w:val="24"/>
          <w:szCs w:val="24"/>
        </w:rPr>
        <w:t xml:space="preserve"> (con competencia en asuntos civiles, con exclusión de familia, tutela e incapacidades)</w:t>
      </w:r>
      <w:r w:rsidRPr="00F166DB">
        <w:rPr>
          <w:rFonts w:ascii="Arial" w:hAnsi="Arial" w:cs="Arial"/>
          <w:sz w:val="24"/>
          <w:szCs w:val="24"/>
        </w:rPr>
        <w:t xml:space="preserve">, reunidos </w:t>
      </w:r>
      <w:r w:rsidR="00F166DB">
        <w:rPr>
          <w:rFonts w:ascii="Arial" w:hAnsi="Arial" w:cs="Arial"/>
          <w:sz w:val="24"/>
          <w:szCs w:val="24"/>
        </w:rPr>
        <w:t xml:space="preserve">todos </w:t>
      </w:r>
      <w:r w:rsidRPr="00F166DB">
        <w:rPr>
          <w:rFonts w:ascii="Arial" w:hAnsi="Arial" w:cs="Arial"/>
          <w:sz w:val="24"/>
          <w:szCs w:val="24"/>
        </w:rPr>
        <w:t xml:space="preserve">de manera telemática, han adoptado en el día de hoy, de forma mayoritaria y sin ningún voto en contra, el siguiente </w:t>
      </w:r>
      <w:r w:rsidR="00F166DB" w:rsidRPr="00F166DB">
        <w:rPr>
          <w:rFonts w:ascii="Arial" w:hAnsi="Arial" w:cs="Arial"/>
          <w:b/>
          <w:sz w:val="24"/>
          <w:szCs w:val="24"/>
        </w:rPr>
        <w:t>ACUERDO DE UNIFICACIÓN DE CRITERIOS</w:t>
      </w:r>
      <w:r w:rsidRPr="00F166DB">
        <w:rPr>
          <w:rFonts w:ascii="Arial" w:hAnsi="Arial" w:cs="Arial"/>
          <w:sz w:val="24"/>
          <w:szCs w:val="24"/>
        </w:rPr>
        <w:t>:</w:t>
      </w:r>
    </w:p>
    <w:p w:rsidR="003D3F95" w:rsidRDefault="003D3F95" w:rsidP="003D3F95">
      <w:pPr>
        <w:widowControl w:val="0"/>
        <w:autoSpaceDE w:val="0"/>
        <w:autoSpaceDN w:val="0"/>
        <w:adjustRightInd w:val="0"/>
        <w:spacing w:after="0" w:line="360" w:lineRule="auto"/>
        <w:jc w:val="both"/>
        <w:rPr>
          <w:rFonts w:ascii="Arial" w:hAnsi="Arial" w:cs="Arial"/>
          <w:sz w:val="24"/>
          <w:szCs w:val="24"/>
        </w:rPr>
      </w:pPr>
    </w:p>
    <w:p w:rsidR="00F166DB" w:rsidRPr="00F166DB" w:rsidRDefault="00F166DB" w:rsidP="003D3F95">
      <w:pPr>
        <w:widowControl w:val="0"/>
        <w:autoSpaceDE w:val="0"/>
        <w:autoSpaceDN w:val="0"/>
        <w:adjustRightInd w:val="0"/>
        <w:spacing w:after="0" w:line="360" w:lineRule="auto"/>
        <w:jc w:val="both"/>
        <w:rPr>
          <w:rFonts w:ascii="Arial" w:hAnsi="Arial" w:cs="Arial"/>
          <w:sz w:val="24"/>
          <w:szCs w:val="24"/>
        </w:rPr>
      </w:pPr>
    </w:p>
    <w:p w:rsidR="003D3F95" w:rsidRPr="00F166DB" w:rsidRDefault="003D3F95" w:rsidP="003D3F95">
      <w:pPr>
        <w:spacing w:after="0" w:line="360" w:lineRule="auto"/>
        <w:jc w:val="both"/>
        <w:rPr>
          <w:rFonts w:ascii="Arial" w:hAnsi="Arial" w:cs="Arial"/>
          <w:b/>
          <w:iCs/>
          <w:sz w:val="24"/>
          <w:szCs w:val="24"/>
        </w:rPr>
      </w:pPr>
      <w:r w:rsidRPr="00F166DB">
        <w:rPr>
          <w:rFonts w:ascii="Arial" w:hAnsi="Arial" w:cs="Arial"/>
          <w:b/>
          <w:iCs/>
          <w:sz w:val="24"/>
          <w:szCs w:val="24"/>
        </w:rPr>
        <w:t>A los efectos de imponer costas, podrá ser interpretado como mala fe o temeridad:</w:t>
      </w:r>
    </w:p>
    <w:p w:rsidR="003D3F95" w:rsidRPr="00F166DB" w:rsidRDefault="003D3F95" w:rsidP="003D3F95">
      <w:pPr>
        <w:spacing w:after="0" w:line="360" w:lineRule="auto"/>
        <w:jc w:val="both"/>
        <w:rPr>
          <w:rFonts w:ascii="Arial" w:hAnsi="Arial" w:cs="Arial"/>
          <w:b/>
          <w:iCs/>
          <w:sz w:val="24"/>
          <w:szCs w:val="24"/>
        </w:rPr>
      </w:pPr>
    </w:p>
    <w:p w:rsidR="003D3F95" w:rsidRPr="00F166DB" w:rsidRDefault="003D3F95" w:rsidP="003D3F95">
      <w:pPr>
        <w:spacing w:after="0" w:line="360" w:lineRule="auto"/>
        <w:jc w:val="both"/>
        <w:rPr>
          <w:rFonts w:ascii="Arial" w:hAnsi="Arial" w:cs="Arial"/>
          <w:b/>
          <w:sz w:val="24"/>
          <w:szCs w:val="24"/>
          <w:lang w:val="es-ES_tradnl"/>
        </w:rPr>
      </w:pPr>
      <w:r w:rsidRPr="00F166DB">
        <w:rPr>
          <w:rFonts w:ascii="Arial" w:hAnsi="Arial" w:cs="Arial"/>
          <w:b/>
          <w:iCs/>
          <w:sz w:val="24"/>
          <w:szCs w:val="24"/>
        </w:rPr>
        <w:t>1.-) la negativa a acudir a la sesión informativa de mediación que haya sido convocada por derivación del juzgado;</w:t>
      </w:r>
    </w:p>
    <w:p w:rsidR="003D3F95" w:rsidRPr="00F166DB" w:rsidRDefault="003D3F95" w:rsidP="003D3F95">
      <w:pPr>
        <w:spacing w:after="0" w:line="360" w:lineRule="auto"/>
        <w:jc w:val="both"/>
        <w:rPr>
          <w:rFonts w:ascii="Arial" w:hAnsi="Arial" w:cs="Arial"/>
          <w:b/>
          <w:iCs/>
          <w:sz w:val="24"/>
          <w:szCs w:val="24"/>
        </w:rPr>
      </w:pPr>
    </w:p>
    <w:p w:rsidR="003D3F95" w:rsidRPr="00F166DB" w:rsidRDefault="003D3F95" w:rsidP="003D3F95">
      <w:pPr>
        <w:spacing w:after="0" w:line="360" w:lineRule="auto"/>
        <w:jc w:val="both"/>
        <w:rPr>
          <w:rFonts w:ascii="Arial" w:hAnsi="Arial" w:cs="Arial"/>
          <w:b/>
          <w:sz w:val="24"/>
          <w:szCs w:val="24"/>
          <w:lang w:val="es-ES_tradnl"/>
        </w:rPr>
      </w:pPr>
      <w:r w:rsidRPr="00F166DB">
        <w:rPr>
          <w:rFonts w:ascii="Arial" w:hAnsi="Arial" w:cs="Arial"/>
          <w:b/>
          <w:iCs/>
          <w:sz w:val="24"/>
          <w:szCs w:val="24"/>
        </w:rPr>
        <w:t>2.-) el silencio o rechazo ante una oferta extrajudicial, cuando la resolución final del pleito se ajuste sustancialmente al contenido de esa oferta.</w:t>
      </w:r>
    </w:p>
    <w:p w:rsidR="003D3F95" w:rsidRPr="00F166DB" w:rsidRDefault="003D3F95" w:rsidP="003D3F95">
      <w:pPr>
        <w:spacing w:after="0" w:line="360" w:lineRule="auto"/>
        <w:jc w:val="both"/>
        <w:rPr>
          <w:rFonts w:ascii="Arial" w:hAnsi="Arial" w:cs="Arial"/>
          <w:sz w:val="24"/>
          <w:szCs w:val="24"/>
          <w:lang w:val="es-ES_tradnl"/>
        </w:rPr>
      </w:pPr>
      <w:r w:rsidRPr="00F166DB">
        <w:rPr>
          <w:rFonts w:ascii="Arial" w:hAnsi="Arial" w:cs="Arial"/>
          <w:color w:val="000000"/>
          <w:sz w:val="24"/>
          <w:szCs w:val="24"/>
        </w:rPr>
        <w:t> </w:t>
      </w:r>
    </w:p>
    <w:p w:rsidR="003D3F95" w:rsidRPr="00F166DB" w:rsidRDefault="003D3F95" w:rsidP="003D3F95">
      <w:pPr>
        <w:spacing w:after="0" w:line="360" w:lineRule="auto"/>
        <w:jc w:val="both"/>
        <w:rPr>
          <w:rFonts w:ascii="Arial" w:hAnsi="Arial" w:cs="Arial"/>
          <w:sz w:val="24"/>
          <w:szCs w:val="24"/>
          <w:lang w:val="es-ES_tradnl"/>
        </w:rPr>
      </w:pPr>
      <w:r w:rsidRPr="00F166DB">
        <w:rPr>
          <w:rFonts w:ascii="Arial" w:hAnsi="Arial" w:cs="Arial"/>
          <w:iCs/>
          <w:color w:val="000000"/>
          <w:sz w:val="24"/>
          <w:szCs w:val="24"/>
          <w:u w:val="single"/>
        </w:rPr>
        <w:t>Justificación</w:t>
      </w:r>
      <w:r w:rsidRPr="00F166DB">
        <w:rPr>
          <w:rFonts w:ascii="Arial" w:hAnsi="Arial" w:cs="Arial"/>
          <w:iCs/>
          <w:color w:val="000000"/>
          <w:sz w:val="24"/>
          <w:szCs w:val="24"/>
        </w:rPr>
        <w:t xml:space="preserve">.- El acuerdo tiene por objeto fomentar las vías de transacción entre las partes y, en especial, potenciar la mediación </w:t>
      </w:r>
      <w:proofErr w:type="spellStart"/>
      <w:r w:rsidRPr="00F166DB">
        <w:rPr>
          <w:rFonts w:ascii="Arial" w:hAnsi="Arial" w:cs="Arial"/>
          <w:iCs/>
          <w:color w:val="000000"/>
          <w:sz w:val="24"/>
          <w:szCs w:val="24"/>
        </w:rPr>
        <w:t>intrajudicial</w:t>
      </w:r>
      <w:proofErr w:type="spellEnd"/>
      <w:r w:rsidRPr="00F166DB">
        <w:rPr>
          <w:rFonts w:ascii="Arial" w:hAnsi="Arial" w:cs="Arial"/>
          <w:iCs/>
          <w:color w:val="000000"/>
          <w:sz w:val="24"/>
          <w:szCs w:val="24"/>
        </w:rPr>
        <w:t>, cuyo éxito depende no sólo de la apuesta de los órganos judiciales por este medio alternativo de finalización del proceso, sino también de la implicación efectiva de las partes para explorar formas satisfactorias de resolución del litigio. Asimismo, se pretende dotar a los jueces de mecanismos para penalizar conductas fraudulentas de utilización abusiva del procedimiento judicial, cuando el mismo es usado con fines meramente dilatorios.</w:t>
      </w:r>
    </w:p>
    <w:p w:rsidR="003D3F95" w:rsidRDefault="003D3F95" w:rsidP="003D3F95">
      <w:pPr>
        <w:widowControl w:val="0"/>
        <w:autoSpaceDE w:val="0"/>
        <w:autoSpaceDN w:val="0"/>
        <w:adjustRightInd w:val="0"/>
        <w:spacing w:after="0" w:line="360" w:lineRule="auto"/>
        <w:jc w:val="both"/>
        <w:rPr>
          <w:rFonts w:ascii="Arial" w:hAnsi="Arial" w:cs="Arial"/>
          <w:sz w:val="24"/>
          <w:szCs w:val="24"/>
        </w:rPr>
      </w:pPr>
    </w:p>
    <w:p w:rsidR="00F166DB" w:rsidRPr="00F166DB" w:rsidRDefault="00F166DB" w:rsidP="003D3F95">
      <w:pPr>
        <w:widowControl w:val="0"/>
        <w:autoSpaceDE w:val="0"/>
        <w:autoSpaceDN w:val="0"/>
        <w:adjustRightInd w:val="0"/>
        <w:spacing w:after="0" w:line="360" w:lineRule="auto"/>
        <w:jc w:val="both"/>
        <w:rPr>
          <w:rFonts w:ascii="Arial" w:hAnsi="Arial" w:cs="Arial"/>
          <w:sz w:val="24"/>
          <w:szCs w:val="24"/>
        </w:rPr>
      </w:pPr>
    </w:p>
    <w:p w:rsidR="00764B46" w:rsidRPr="00F166DB" w:rsidRDefault="003D3F95" w:rsidP="003D3F95">
      <w:pPr>
        <w:widowControl w:val="0"/>
        <w:autoSpaceDE w:val="0"/>
        <w:autoSpaceDN w:val="0"/>
        <w:adjustRightInd w:val="0"/>
        <w:spacing w:after="0" w:line="360" w:lineRule="auto"/>
        <w:jc w:val="both"/>
        <w:rPr>
          <w:rFonts w:ascii="Arial" w:hAnsi="Arial" w:cs="Arial"/>
          <w:sz w:val="24"/>
          <w:szCs w:val="24"/>
        </w:rPr>
      </w:pPr>
      <w:r w:rsidRPr="00F166DB">
        <w:rPr>
          <w:rFonts w:ascii="Arial" w:hAnsi="Arial" w:cs="Arial"/>
          <w:sz w:val="24"/>
          <w:szCs w:val="24"/>
        </w:rPr>
        <w:t>El presente Acuerdo no tiene</w:t>
      </w:r>
      <w:r w:rsidR="00764B46" w:rsidRPr="00F166DB">
        <w:rPr>
          <w:rFonts w:ascii="Arial" w:hAnsi="Arial" w:cs="Arial"/>
          <w:sz w:val="24"/>
          <w:szCs w:val="24"/>
        </w:rPr>
        <w:t xml:space="preserve"> carácter vinculante</w:t>
      </w:r>
      <w:r w:rsidRPr="00F166DB">
        <w:rPr>
          <w:rFonts w:ascii="Arial" w:hAnsi="Arial" w:cs="Arial"/>
          <w:sz w:val="24"/>
          <w:szCs w:val="24"/>
        </w:rPr>
        <w:t>,</w:t>
      </w:r>
      <w:r w:rsidR="00764B46" w:rsidRPr="00F166DB">
        <w:rPr>
          <w:rFonts w:ascii="Arial" w:hAnsi="Arial" w:cs="Arial"/>
          <w:sz w:val="24"/>
          <w:szCs w:val="24"/>
        </w:rPr>
        <w:t xml:space="preserve"> al </w:t>
      </w:r>
      <w:r w:rsidRPr="00F166DB">
        <w:rPr>
          <w:rFonts w:ascii="Arial" w:hAnsi="Arial" w:cs="Arial"/>
          <w:sz w:val="24"/>
          <w:szCs w:val="24"/>
        </w:rPr>
        <w:t>versar sobre materia jurisdiccional, pero muestra</w:t>
      </w:r>
      <w:r w:rsidR="00764B46" w:rsidRPr="00F166DB">
        <w:rPr>
          <w:rFonts w:ascii="Arial" w:hAnsi="Arial" w:cs="Arial"/>
          <w:sz w:val="24"/>
          <w:szCs w:val="24"/>
        </w:rPr>
        <w:t xml:space="preserve"> el parecer mayoritario de los Magistrado/as de los Juzgados de </w:t>
      </w:r>
      <w:r w:rsidRPr="00F166DB">
        <w:rPr>
          <w:rFonts w:ascii="Arial" w:hAnsi="Arial" w:cs="Arial"/>
          <w:sz w:val="24"/>
          <w:szCs w:val="24"/>
        </w:rPr>
        <w:t xml:space="preserve">Primera Instancia de Barcelona, a los efectos de reducir la </w:t>
      </w:r>
      <w:proofErr w:type="spellStart"/>
      <w:r w:rsidRPr="00F166DB">
        <w:rPr>
          <w:rFonts w:ascii="Arial" w:hAnsi="Arial" w:cs="Arial"/>
          <w:sz w:val="24"/>
          <w:szCs w:val="24"/>
        </w:rPr>
        <w:t>litigiosidad</w:t>
      </w:r>
      <w:proofErr w:type="spellEnd"/>
      <w:r w:rsidRPr="00F166DB">
        <w:rPr>
          <w:rFonts w:ascii="Arial" w:hAnsi="Arial" w:cs="Arial"/>
          <w:sz w:val="24"/>
          <w:szCs w:val="24"/>
        </w:rPr>
        <w:t xml:space="preserve"> y de introducir una mayor seguridad jurídica en las actuaciones judiciales</w:t>
      </w:r>
      <w:r w:rsidR="00764B46" w:rsidRPr="00F166DB">
        <w:rPr>
          <w:rFonts w:ascii="Arial" w:hAnsi="Arial" w:cs="Arial"/>
          <w:sz w:val="24"/>
          <w:szCs w:val="24"/>
        </w:rPr>
        <w:t xml:space="preserve">. </w:t>
      </w:r>
    </w:p>
    <w:p w:rsidR="00764B46" w:rsidRPr="00F166DB" w:rsidRDefault="00764B46" w:rsidP="003D3F95">
      <w:pPr>
        <w:widowControl w:val="0"/>
        <w:autoSpaceDE w:val="0"/>
        <w:autoSpaceDN w:val="0"/>
        <w:adjustRightInd w:val="0"/>
        <w:spacing w:after="0" w:line="360" w:lineRule="auto"/>
        <w:jc w:val="both"/>
        <w:rPr>
          <w:rFonts w:ascii="Arial" w:hAnsi="Arial" w:cs="Arial"/>
          <w:sz w:val="24"/>
          <w:szCs w:val="24"/>
        </w:rPr>
      </w:pPr>
    </w:p>
    <w:p w:rsidR="003D3F95" w:rsidRPr="00F166DB" w:rsidRDefault="00764B46" w:rsidP="003D3F95">
      <w:pPr>
        <w:widowControl w:val="0"/>
        <w:autoSpaceDE w:val="0"/>
        <w:autoSpaceDN w:val="0"/>
        <w:adjustRightInd w:val="0"/>
        <w:spacing w:after="0" w:line="360" w:lineRule="auto"/>
        <w:jc w:val="both"/>
        <w:rPr>
          <w:rFonts w:ascii="Arial" w:hAnsi="Arial" w:cs="Arial"/>
          <w:sz w:val="24"/>
          <w:szCs w:val="24"/>
        </w:rPr>
      </w:pPr>
      <w:r w:rsidRPr="00F166DB">
        <w:rPr>
          <w:rFonts w:ascii="Arial" w:hAnsi="Arial" w:cs="Arial"/>
          <w:sz w:val="24"/>
          <w:szCs w:val="24"/>
        </w:rPr>
        <w:t>Notifíquese el presente Acuerdo a</w:t>
      </w:r>
      <w:r w:rsidR="003D3F95" w:rsidRPr="00F166DB">
        <w:rPr>
          <w:rFonts w:ascii="Arial" w:hAnsi="Arial" w:cs="Arial"/>
          <w:sz w:val="24"/>
          <w:szCs w:val="24"/>
        </w:rPr>
        <w:t xml:space="preserve"> la </w:t>
      </w:r>
      <w:r w:rsidR="00F166DB">
        <w:rPr>
          <w:rFonts w:ascii="Arial" w:hAnsi="Arial" w:cs="Arial"/>
          <w:sz w:val="24"/>
          <w:szCs w:val="24"/>
        </w:rPr>
        <w:t xml:space="preserve">Ilma. </w:t>
      </w:r>
      <w:r w:rsidR="003D3F95" w:rsidRPr="00F166DB">
        <w:rPr>
          <w:rFonts w:ascii="Arial" w:hAnsi="Arial" w:cs="Arial"/>
          <w:sz w:val="24"/>
          <w:szCs w:val="24"/>
        </w:rPr>
        <w:t xml:space="preserve">Jueza Decana de Barcelona, </w:t>
      </w:r>
      <w:r w:rsidRPr="00F166DB">
        <w:rPr>
          <w:rFonts w:ascii="Arial" w:hAnsi="Arial" w:cs="Arial"/>
          <w:sz w:val="24"/>
          <w:szCs w:val="24"/>
        </w:rPr>
        <w:t xml:space="preserve">al Excmo. </w:t>
      </w:r>
      <w:r w:rsidRPr="00F166DB">
        <w:rPr>
          <w:rFonts w:ascii="Arial" w:hAnsi="Arial" w:cs="Arial"/>
          <w:sz w:val="24"/>
          <w:szCs w:val="24"/>
        </w:rPr>
        <w:lastRenderedPageBreak/>
        <w:t xml:space="preserve">Sr. Presidente de la Audiencia Provincial de </w:t>
      </w:r>
      <w:r w:rsidR="003D3F95" w:rsidRPr="00F166DB">
        <w:rPr>
          <w:rFonts w:ascii="Arial" w:hAnsi="Arial" w:cs="Arial"/>
          <w:sz w:val="24"/>
          <w:szCs w:val="24"/>
        </w:rPr>
        <w:t>Barcelona, al Ilustre Colegio de Procuradores de Barcelona y al Ilustre Colegio de Abogados de Barcelona.</w:t>
      </w:r>
    </w:p>
    <w:p w:rsidR="00764B46" w:rsidRPr="00F166DB" w:rsidRDefault="00764B46" w:rsidP="003D3F95">
      <w:pPr>
        <w:widowControl w:val="0"/>
        <w:autoSpaceDE w:val="0"/>
        <w:autoSpaceDN w:val="0"/>
        <w:adjustRightInd w:val="0"/>
        <w:spacing w:after="0" w:line="360" w:lineRule="auto"/>
        <w:jc w:val="both"/>
        <w:rPr>
          <w:rFonts w:ascii="Arial" w:hAnsi="Arial" w:cs="Arial"/>
          <w:sz w:val="24"/>
          <w:szCs w:val="24"/>
        </w:rPr>
      </w:pPr>
    </w:p>
    <w:p w:rsidR="00F166DB" w:rsidRDefault="00764B46" w:rsidP="003D3F95">
      <w:pPr>
        <w:widowControl w:val="0"/>
        <w:autoSpaceDE w:val="0"/>
        <w:autoSpaceDN w:val="0"/>
        <w:adjustRightInd w:val="0"/>
        <w:spacing w:after="0" w:line="360" w:lineRule="auto"/>
        <w:jc w:val="both"/>
        <w:rPr>
          <w:rFonts w:ascii="Arial" w:hAnsi="Arial" w:cs="Arial"/>
          <w:sz w:val="24"/>
          <w:szCs w:val="24"/>
        </w:rPr>
      </w:pPr>
      <w:r w:rsidRPr="00F166DB">
        <w:rPr>
          <w:rFonts w:ascii="Arial" w:hAnsi="Arial" w:cs="Arial"/>
          <w:sz w:val="24"/>
          <w:szCs w:val="24"/>
        </w:rPr>
        <w:t xml:space="preserve">En </w:t>
      </w:r>
      <w:r w:rsidR="003D3F95" w:rsidRPr="00F166DB">
        <w:rPr>
          <w:rFonts w:ascii="Arial" w:hAnsi="Arial" w:cs="Arial"/>
          <w:sz w:val="24"/>
          <w:szCs w:val="24"/>
        </w:rPr>
        <w:t>Barcelona, a 12 de junio de 2020</w:t>
      </w:r>
      <w:r w:rsidRPr="00F166DB">
        <w:rPr>
          <w:rFonts w:ascii="Arial" w:hAnsi="Arial" w:cs="Arial"/>
          <w:sz w:val="24"/>
          <w:szCs w:val="24"/>
        </w:rPr>
        <w:t xml:space="preserve">. </w:t>
      </w:r>
      <w:r w:rsidR="00F166DB">
        <w:rPr>
          <w:rFonts w:ascii="Arial" w:hAnsi="Arial" w:cs="Arial"/>
          <w:sz w:val="24"/>
          <w:szCs w:val="24"/>
        </w:rPr>
        <w:t xml:space="preserve"> </w:t>
      </w:r>
    </w:p>
    <w:p w:rsidR="00F166DB" w:rsidRDefault="00F166DB" w:rsidP="003D3F95">
      <w:pPr>
        <w:widowControl w:val="0"/>
        <w:autoSpaceDE w:val="0"/>
        <w:autoSpaceDN w:val="0"/>
        <w:adjustRightInd w:val="0"/>
        <w:spacing w:after="0" w:line="360" w:lineRule="auto"/>
        <w:jc w:val="both"/>
        <w:rPr>
          <w:rFonts w:ascii="Arial" w:hAnsi="Arial" w:cs="Arial"/>
          <w:sz w:val="24"/>
          <w:szCs w:val="24"/>
        </w:rPr>
      </w:pPr>
    </w:p>
    <w:p w:rsidR="00F166DB" w:rsidRDefault="00F166DB" w:rsidP="003D3F95">
      <w:pPr>
        <w:widowControl w:val="0"/>
        <w:autoSpaceDE w:val="0"/>
        <w:autoSpaceDN w:val="0"/>
        <w:adjustRightInd w:val="0"/>
        <w:spacing w:after="0" w:line="360" w:lineRule="auto"/>
        <w:jc w:val="both"/>
        <w:rPr>
          <w:rFonts w:ascii="Arial" w:hAnsi="Arial" w:cs="Arial"/>
          <w:sz w:val="24"/>
          <w:szCs w:val="24"/>
        </w:rPr>
      </w:pPr>
    </w:p>
    <w:p w:rsidR="00F166DB" w:rsidRDefault="00F166DB" w:rsidP="003D3F95">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Roberto García Ceniceros</w:t>
      </w:r>
    </w:p>
    <w:p w:rsidR="00F166DB" w:rsidRDefault="00F166DB" w:rsidP="003D3F95">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Magistrado del Juzgado de Primera Instancia nº 30 de Barcelona</w:t>
      </w:r>
    </w:p>
    <w:p w:rsidR="00F166DB" w:rsidRPr="00F166DB" w:rsidRDefault="00F166DB" w:rsidP="003D3F95">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Delegado de la Jueza Decana de Barcelona, en el ámbito civil</w:t>
      </w:r>
    </w:p>
    <w:sectPr w:rsidR="00F166DB" w:rsidRPr="00F166DB" w:rsidSect="00764B46">
      <w:pgSz w:w="11900" w:h="16840"/>
      <w:pgMar w:top="1418" w:right="1134" w:bottom="1418"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46"/>
    <w:rsid w:val="003D3F95"/>
    <w:rsid w:val="005B53A0"/>
    <w:rsid w:val="005F48B4"/>
    <w:rsid w:val="00764B46"/>
    <w:rsid w:val="00C427C8"/>
    <w:rsid w:val="00F166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B46"/>
    <w:rPr>
      <w:rFonts w:eastAsiaTheme="minorEastAsia" w:cs="Times New Roman"/>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B46"/>
    <w:rPr>
      <w:rFonts w:eastAsiaTheme="minorEastAsia" w:cs="Times New Roman"/>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1754</Characters>
  <Application>Microsoft Office Word</Application>
  <DocSecurity>0</DocSecurity>
  <Lines>14</Lines>
  <Paragraphs>4</Paragraphs>
  <ScaleCrop>false</ScaleCrop>
  <HeadingPairs>
    <vt:vector size="2" baseType="variant">
      <vt:variant>
        <vt:lpstr>Títol</vt:lpstr>
      </vt:variant>
      <vt:variant>
        <vt:i4>1</vt:i4>
      </vt:variant>
    </vt:vector>
  </HeadingPairs>
  <TitlesOfParts>
    <vt:vector size="1" baseType="lpstr">
      <vt:lpstr/>
    </vt:vector>
  </TitlesOfParts>
  <Company>Generalitat de Catalunya</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Ceniceros, Roberto</dc:creator>
  <cp:lastModifiedBy>Garcia Ceniceros, Roberto</cp:lastModifiedBy>
  <cp:revision>2</cp:revision>
  <dcterms:created xsi:type="dcterms:W3CDTF">2020-06-15T06:46:00Z</dcterms:created>
  <dcterms:modified xsi:type="dcterms:W3CDTF">2020-06-15T06:46:00Z</dcterms:modified>
</cp:coreProperties>
</file>